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B7D95" w:rsidRDefault="00846108">
      <w:pPr>
        <w:widowControl w:val="0"/>
        <w:tabs>
          <w:tab w:val="right" w:pos="9639"/>
        </w:tabs>
        <w:spacing w:before="120" w:after="120"/>
        <w:rPr>
          <w:rFonts w:ascii="Arial" w:eastAsia="宋体" w:hAnsi="Arial" w:cs="Arial"/>
          <w:b/>
          <w:bCs/>
          <w:sz w:val="24"/>
          <w:szCs w:val="24"/>
        </w:rPr>
      </w:pPr>
      <w:r>
        <w:rPr>
          <w:rFonts w:ascii="Arial" w:eastAsia="Malgun Gothic" w:hAnsi="Arial" w:cs="Arial"/>
          <w:b/>
          <w:bCs/>
          <w:sz w:val="24"/>
          <w:szCs w:val="24"/>
          <w:lang w:val="en-GB"/>
        </w:rPr>
        <w:t>3GPP TSG-RAN WG2 Meeting #12</w:t>
      </w:r>
      <w:r>
        <w:rPr>
          <w:rFonts w:ascii="Arial" w:eastAsia="Malgun Gothic" w:hAnsi="Arial" w:cs="Arial"/>
          <w:b/>
          <w:bCs/>
          <w:sz w:val="24"/>
          <w:szCs w:val="24"/>
        </w:rPr>
        <w:t>6</w:t>
      </w:r>
      <w:r>
        <w:rPr>
          <w:rFonts w:ascii="Arial" w:eastAsia="Malgun Gothic" w:hAnsi="Arial" w:cs="Arial"/>
          <w:b/>
          <w:bCs/>
          <w:sz w:val="24"/>
          <w:szCs w:val="24"/>
          <w:lang w:val="en-GB"/>
        </w:rPr>
        <w:tab/>
      </w:r>
      <w:r w:rsidR="00A7726F" w:rsidRPr="00A7726F">
        <w:rPr>
          <w:rFonts w:ascii="Arial" w:eastAsia="Malgun Gothic" w:hAnsi="Arial" w:cs="Arial"/>
          <w:b/>
          <w:bCs/>
          <w:sz w:val="24"/>
          <w:szCs w:val="24"/>
          <w:lang w:val="en-GB"/>
        </w:rPr>
        <w:t>R2-2405062</w:t>
      </w:r>
    </w:p>
    <w:p w:rsidR="00EB7D95" w:rsidRDefault="00846108">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Fukuoka, Japan, 20 - 24 May, 2024</w:t>
      </w:r>
    </w:p>
    <w:p w:rsidR="00EB7D95" w:rsidRDefault="00EB7D95">
      <w:pPr>
        <w:pStyle w:val="Arial1101987050"/>
        <w:spacing w:before="120"/>
        <w:ind w:left="0" w:firstLine="0"/>
        <w:rPr>
          <w:rFonts w:cs="Arial"/>
          <w:sz w:val="24"/>
          <w:szCs w:val="24"/>
        </w:rPr>
      </w:pPr>
      <w:bookmarkStart w:id="0" w:name="_GoBack"/>
      <w:bookmarkEnd w:id="0"/>
    </w:p>
    <w:p w:rsidR="00EB7D95" w:rsidRDefault="00846108">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EB7D95" w:rsidRDefault="00846108">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Discussion</w:t>
      </w:r>
      <w:r>
        <w:rPr>
          <w:rFonts w:ascii="Arial" w:eastAsia="宋体" w:hAnsi="Arial" w:cs="Arial"/>
          <w:b/>
          <w:bCs/>
          <w:sz w:val="24"/>
          <w:szCs w:val="24"/>
        </w:rPr>
        <w:t xml:space="preserve"> on inter-CU LTM</w:t>
      </w:r>
    </w:p>
    <w:p w:rsidR="00EB7D95" w:rsidRDefault="00846108">
      <w:pPr>
        <w:pStyle w:val="Arial1101987050"/>
        <w:spacing w:before="120"/>
        <w:rPr>
          <w:rFonts w:eastAsia="宋体" w:cs="Arial"/>
          <w:sz w:val="24"/>
          <w:szCs w:val="24"/>
        </w:rPr>
      </w:pPr>
      <w:r>
        <w:rPr>
          <w:rFonts w:cs="Arial"/>
          <w:sz w:val="24"/>
          <w:szCs w:val="24"/>
        </w:rPr>
        <w:t>Agenda item:</w:t>
      </w:r>
      <w:r>
        <w:rPr>
          <w:rFonts w:cs="Arial"/>
          <w:sz w:val="24"/>
          <w:szCs w:val="24"/>
        </w:rPr>
        <w:tab/>
        <w:t>8.6.2</w:t>
      </w:r>
    </w:p>
    <w:p w:rsidR="00EB7D95" w:rsidRDefault="00846108">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EB7D95" w:rsidRDefault="00846108">
      <w:pPr>
        <w:pStyle w:val="1"/>
        <w:spacing w:before="120" w:after="120"/>
      </w:pPr>
      <w:r>
        <w:rPr>
          <w:rFonts w:hint="eastAsia"/>
        </w:rPr>
        <w:t>Introduction</w:t>
      </w:r>
    </w:p>
    <w:p w:rsidR="00EB7D95" w:rsidRDefault="00846108">
      <w:pPr>
        <w:spacing w:before="120" w:after="120"/>
        <w:rPr>
          <w:rFonts w:eastAsia="宋体"/>
        </w:rPr>
      </w:pPr>
      <w:r>
        <w:rPr>
          <w:rFonts w:eastAsia="宋体"/>
        </w:rPr>
        <w:t>At last meeting, we discussed inter-CU LTM and made the following agreements [1]:</w:t>
      </w: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622" w:hanging="363"/>
        <w:jc w:val="left"/>
        <w:rPr>
          <w:rFonts w:ascii="Arial" w:eastAsia="MS Mincho" w:hAnsi="Arial"/>
          <w:b/>
          <w:bCs/>
          <w:kern w:val="0"/>
          <w:szCs w:val="24"/>
          <w:lang w:eastAsia="en-GB"/>
        </w:rPr>
      </w:pPr>
      <w:r>
        <w:rPr>
          <w:rFonts w:ascii="Arial" w:eastAsia="MS Mincho" w:hAnsi="Arial"/>
          <w:b/>
          <w:bCs/>
          <w:kern w:val="0"/>
          <w:szCs w:val="24"/>
          <w:lang w:eastAsia="en-GB"/>
        </w:rPr>
        <w:t>Agreements on scenarios:</w:t>
      </w:r>
    </w:p>
    <w:p w:rsidR="00EB7D95" w:rsidRDefault="00846108">
      <w:pPr>
        <w:numPr>
          <w:ilvl w:val="0"/>
          <w:numId w:val="6"/>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val="en-GB" w:eastAsia="en-GB"/>
        </w:rPr>
        <w:t>RAN2 first focus on inter-CU LTM in NR standalone scenario and use it as baseline for supporting inter-CU LTM in NR-DC scenarios.</w:t>
      </w:r>
    </w:p>
    <w:p w:rsidR="00EB7D95" w:rsidRDefault="00846108">
      <w:pPr>
        <w:numPr>
          <w:ilvl w:val="0"/>
          <w:numId w:val="6"/>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val="en-GB" w:eastAsia="en-GB"/>
        </w:rPr>
        <w:t>Rel-19 inter-CU LTM also supports mixture of subsequent inter-CU LTM and subsequent intra-CU LTM after an inter-CU or intra-CU LTM switch.</w:t>
      </w:r>
    </w:p>
    <w:p w:rsidR="00EB7D95" w:rsidRDefault="00846108">
      <w:pPr>
        <w:numPr>
          <w:ilvl w:val="0"/>
          <w:numId w:val="6"/>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val="en-GB"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rsidR="00EB7D95" w:rsidRDefault="00EB7D95">
      <w:pPr>
        <w:pStyle w:val="Doc-text2"/>
        <w:pBdr>
          <w:top w:val="single" w:sz="4" w:space="1" w:color="auto"/>
          <w:left w:val="single" w:sz="4" w:space="4" w:color="auto"/>
          <w:bottom w:val="single" w:sz="4" w:space="1" w:color="auto"/>
          <w:right w:val="single" w:sz="4" w:space="4" w:color="auto"/>
        </w:pBdr>
        <w:spacing w:beforeLines="0" w:afterLines="0" w:after="0" w:line="240" w:lineRule="auto"/>
        <w:rPr>
          <w:lang w:val="en-US"/>
        </w:rPr>
      </w:pP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622" w:hanging="363"/>
        <w:jc w:val="left"/>
        <w:rPr>
          <w:rFonts w:ascii="Arial" w:eastAsia="MS Mincho" w:hAnsi="Arial"/>
          <w:b/>
          <w:bCs/>
          <w:kern w:val="0"/>
          <w:szCs w:val="24"/>
          <w:lang w:eastAsia="en-GB"/>
        </w:rPr>
      </w:pPr>
      <w:r>
        <w:rPr>
          <w:rFonts w:ascii="Arial" w:eastAsia="MS Mincho" w:hAnsi="Arial"/>
          <w:b/>
          <w:bCs/>
          <w:kern w:val="0"/>
          <w:szCs w:val="24"/>
          <w:lang w:eastAsia="en-GB"/>
        </w:rPr>
        <w:t>Agreements on latency analysis:</w:t>
      </w:r>
    </w:p>
    <w:p w:rsidR="00EB7D95" w:rsidRDefault="00846108">
      <w:pPr>
        <w:numPr>
          <w:ilvl w:val="0"/>
          <w:numId w:val="7"/>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val="en-GB" w:eastAsia="en-GB"/>
        </w:rPr>
        <w:t>Mobility latency analysis of rel-18 intra-CU LTM is reused for Rel-19 inter-CU LTM.</w:t>
      </w:r>
    </w:p>
    <w:p w:rsidR="00EB7D95" w:rsidRDefault="00EB7D95">
      <w:pPr>
        <w:pStyle w:val="Doc-text2"/>
        <w:pBdr>
          <w:top w:val="single" w:sz="4" w:space="1" w:color="auto"/>
          <w:left w:val="single" w:sz="4" w:space="4" w:color="auto"/>
          <w:bottom w:val="single" w:sz="4" w:space="1" w:color="auto"/>
          <w:right w:val="single" w:sz="4" w:space="4" w:color="auto"/>
        </w:pBdr>
        <w:spacing w:beforeLines="0" w:afterLines="0" w:after="0" w:line="240" w:lineRule="auto"/>
        <w:rPr>
          <w:lang w:val="en-US"/>
        </w:rPr>
      </w:pP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622" w:hanging="363"/>
        <w:jc w:val="left"/>
        <w:rPr>
          <w:rFonts w:ascii="Arial" w:eastAsia="MS Mincho" w:hAnsi="Arial"/>
          <w:b/>
          <w:bCs/>
          <w:kern w:val="0"/>
          <w:szCs w:val="24"/>
          <w:lang w:eastAsia="en-GB"/>
        </w:rPr>
      </w:pPr>
      <w:r>
        <w:rPr>
          <w:rFonts w:ascii="Arial" w:eastAsia="MS Mincho" w:hAnsi="Arial"/>
          <w:b/>
          <w:bCs/>
          <w:kern w:val="0"/>
          <w:szCs w:val="24"/>
          <w:lang w:eastAsia="en-GB"/>
        </w:rPr>
        <w:t>Agreements on early sync phase:</w:t>
      </w:r>
    </w:p>
    <w:p w:rsidR="00EB7D95" w:rsidRDefault="00846108">
      <w:pPr>
        <w:numPr>
          <w:ilvl w:val="0"/>
          <w:numId w:val="8"/>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val="en-GB" w:eastAsia="en-GB"/>
        </w:rPr>
        <w:t>Early DL and UL sync is also supported for inter-CU LTM.  Inform RAN3 of this. Early DL sync using CSI-RS should be considered, pending RAN1 approval.</w:t>
      </w:r>
    </w:p>
    <w:p w:rsidR="00EB7D95" w:rsidRDefault="00846108">
      <w:pPr>
        <w:numPr>
          <w:ilvl w:val="0"/>
          <w:numId w:val="8"/>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val="en-GB" w:eastAsia="en-GB"/>
        </w:rPr>
        <w:t>PDCCH ordered early RACH is supported for inter-CU LTM.</w:t>
      </w:r>
    </w:p>
    <w:p w:rsidR="00EB7D95" w:rsidRDefault="00846108">
      <w:pPr>
        <w:numPr>
          <w:ilvl w:val="0"/>
          <w:numId w:val="8"/>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eastAsia="en-GB"/>
        </w:rPr>
        <w:t xml:space="preserve">For early TA acquisition, </w:t>
      </w:r>
      <w:r>
        <w:rPr>
          <w:rFonts w:ascii="Arial" w:eastAsia="MS Mincho" w:hAnsi="Arial"/>
          <w:kern w:val="0"/>
          <w:szCs w:val="24"/>
          <w:lang w:val="en-GB" w:eastAsia="en-GB"/>
        </w:rPr>
        <w:t xml:space="preserve">Rel-18 option is baseline. </w:t>
      </w:r>
      <w:r>
        <w:rPr>
          <w:rFonts w:ascii="Arial" w:eastAsia="MS Mincho" w:hAnsi="Arial"/>
          <w:kern w:val="0"/>
          <w:szCs w:val="24"/>
          <w:highlight w:val="yellow"/>
          <w:lang w:val="en-GB" w:eastAsia="en-GB"/>
        </w:rPr>
        <w:t>FFS for RAR based option.</w:t>
      </w:r>
    </w:p>
    <w:p w:rsidR="00EB7D95" w:rsidRDefault="00EB7D95">
      <w:pPr>
        <w:pStyle w:val="Doc-text2"/>
        <w:pBdr>
          <w:top w:val="single" w:sz="4" w:space="1" w:color="auto"/>
          <w:left w:val="single" w:sz="4" w:space="4" w:color="auto"/>
          <w:bottom w:val="single" w:sz="4" w:space="1" w:color="auto"/>
          <w:right w:val="single" w:sz="4" w:space="4" w:color="auto"/>
        </w:pBdr>
        <w:spacing w:beforeLines="0" w:afterLines="0" w:after="0" w:line="240" w:lineRule="auto"/>
        <w:rPr>
          <w:lang w:val="en-US"/>
        </w:rPr>
      </w:pP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622" w:hanging="363"/>
        <w:jc w:val="left"/>
        <w:rPr>
          <w:rFonts w:ascii="Arial" w:eastAsia="MS Mincho" w:hAnsi="Arial"/>
          <w:b/>
          <w:bCs/>
          <w:kern w:val="0"/>
          <w:szCs w:val="24"/>
          <w:lang w:eastAsia="en-GB"/>
        </w:rPr>
      </w:pPr>
      <w:r>
        <w:rPr>
          <w:rFonts w:ascii="Arial" w:eastAsia="MS Mincho" w:hAnsi="Arial"/>
          <w:b/>
          <w:bCs/>
          <w:kern w:val="0"/>
          <w:szCs w:val="24"/>
          <w:lang w:eastAsia="en-GB"/>
        </w:rPr>
        <w:t xml:space="preserve">Agreements on </w:t>
      </w:r>
      <w:r>
        <w:rPr>
          <w:rFonts w:ascii="Arial" w:eastAsia="MS Mincho" w:hAnsi="Arial"/>
          <w:b/>
          <w:kern w:val="0"/>
          <w:szCs w:val="24"/>
          <w:lang w:val="en-GB" w:eastAsia="en-GB"/>
        </w:rPr>
        <w:t>LTM cell switch execution phase</w:t>
      </w:r>
      <w:r>
        <w:rPr>
          <w:rFonts w:ascii="Arial" w:eastAsia="MS Mincho" w:hAnsi="Arial"/>
          <w:b/>
          <w:bCs/>
          <w:kern w:val="0"/>
          <w:szCs w:val="24"/>
          <w:lang w:eastAsia="en-GB"/>
        </w:rPr>
        <w:t>:</w:t>
      </w:r>
    </w:p>
    <w:p w:rsidR="00EB7D95" w:rsidRDefault="00846108">
      <w:pPr>
        <w:numPr>
          <w:ilvl w:val="0"/>
          <w:numId w:val="9"/>
        </w:num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jc w:val="left"/>
        <w:rPr>
          <w:rFonts w:ascii="Arial" w:eastAsia="MS Mincho" w:hAnsi="Arial"/>
          <w:kern w:val="0"/>
          <w:szCs w:val="24"/>
          <w:lang w:eastAsia="en-GB"/>
        </w:rPr>
      </w:pPr>
      <w:r>
        <w:rPr>
          <w:rFonts w:ascii="Arial" w:eastAsia="MS Mincho" w:hAnsi="Arial"/>
          <w:kern w:val="0"/>
          <w:szCs w:val="24"/>
          <w:lang w:val="en-GB" w:eastAsia="en-GB"/>
        </w:rPr>
        <w:t>Upon inter-CU LTM execution, UE performs</w:t>
      </w: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259"/>
        <w:jc w:val="left"/>
        <w:rPr>
          <w:rFonts w:ascii="Arial" w:eastAsia="MS Mincho" w:hAnsi="Arial"/>
          <w:kern w:val="0"/>
          <w:szCs w:val="24"/>
          <w:lang w:eastAsia="en-GB"/>
        </w:rPr>
      </w:pPr>
      <w:r>
        <w:rPr>
          <w:rFonts w:ascii="Arial" w:eastAsia="MS Mincho" w:hAnsi="Arial"/>
          <w:kern w:val="0"/>
          <w:szCs w:val="24"/>
          <w:lang w:eastAsia="en-GB"/>
        </w:rPr>
        <w:tab/>
        <w:t>- MAC reset</w:t>
      </w: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259"/>
        <w:jc w:val="left"/>
        <w:rPr>
          <w:rFonts w:ascii="Arial" w:eastAsia="MS Mincho" w:hAnsi="Arial"/>
          <w:kern w:val="0"/>
          <w:szCs w:val="24"/>
          <w:lang w:eastAsia="en-GB"/>
        </w:rPr>
      </w:pPr>
      <w:r>
        <w:rPr>
          <w:rFonts w:ascii="Arial" w:eastAsia="MS Mincho" w:hAnsi="Arial"/>
          <w:kern w:val="0"/>
          <w:szCs w:val="24"/>
          <w:lang w:eastAsia="en-GB"/>
        </w:rPr>
        <w:tab/>
        <w:t>- RLC re-establishment</w:t>
      </w: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259"/>
        <w:jc w:val="left"/>
        <w:rPr>
          <w:rFonts w:ascii="Arial" w:eastAsia="MS Mincho" w:hAnsi="Arial"/>
          <w:kern w:val="0"/>
          <w:szCs w:val="24"/>
          <w:lang w:eastAsia="en-GB"/>
        </w:rPr>
      </w:pPr>
      <w:r>
        <w:rPr>
          <w:rFonts w:ascii="Arial" w:eastAsia="MS Mincho" w:hAnsi="Arial"/>
          <w:kern w:val="0"/>
          <w:szCs w:val="24"/>
          <w:lang w:eastAsia="en-GB"/>
        </w:rPr>
        <w:tab/>
        <w:t>- PDCP re-establishment</w:t>
      </w: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259"/>
        <w:jc w:val="left"/>
        <w:rPr>
          <w:rFonts w:ascii="Arial" w:eastAsia="MS Mincho" w:hAnsi="Arial"/>
          <w:kern w:val="0"/>
          <w:szCs w:val="24"/>
          <w:lang w:eastAsia="en-GB"/>
        </w:rPr>
      </w:pPr>
      <w:r>
        <w:rPr>
          <w:rFonts w:ascii="Arial" w:eastAsia="MS Mincho" w:hAnsi="Arial"/>
          <w:kern w:val="0"/>
          <w:szCs w:val="24"/>
          <w:lang w:eastAsia="en-GB"/>
        </w:rPr>
        <w:tab/>
        <w:t>- Security key update</w:t>
      </w:r>
    </w:p>
    <w:p w:rsidR="00EB7D95" w:rsidRDefault="00846108">
      <w:pPr>
        <w:pBdr>
          <w:top w:val="single" w:sz="4" w:space="1" w:color="auto"/>
          <w:left w:val="single" w:sz="4" w:space="4" w:color="auto"/>
          <w:bottom w:val="single" w:sz="4" w:space="1" w:color="auto"/>
          <w:right w:val="single" w:sz="4" w:space="4" w:color="auto"/>
        </w:pBdr>
        <w:tabs>
          <w:tab w:val="left" w:pos="1622"/>
        </w:tabs>
        <w:spacing w:beforeLines="0" w:afterLines="0" w:after="0" w:line="240" w:lineRule="auto"/>
        <w:ind w:left="1259"/>
        <w:jc w:val="left"/>
        <w:rPr>
          <w:rFonts w:ascii="Arial" w:eastAsia="MS Mincho" w:hAnsi="Arial"/>
          <w:kern w:val="0"/>
          <w:szCs w:val="24"/>
          <w:lang w:eastAsia="en-GB"/>
        </w:rPr>
      </w:pPr>
      <w:r>
        <w:rPr>
          <w:rFonts w:ascii="Arial" w:eastAsia="MS Mincho" w:hAnsi="Arial"/>
          <w:kern w:val="0"/>
          <w:szCs w:val="24"/>
          <w:highlight w:val="yellow"/>
          <w:lang w:eastAsia="en-GB"/>
        </w:rPr>
        <w:t>FFS if there is an inter-CU LTM w/o security key change.</w:t>
      </w:r>
      <w:r>
        <w:rPr>
          <w:rFonts w:ascii="Arial" w:eastAsia="MS Mincho" w:hAnsi="Arial"/>
          <w:kern w:val="0"/>
          <w:szCs w:val="24"/>
          <w:lang w:eastAsia="en-GB"/>
        </w:rPr>
        <w:t xml:space="preserve"> </w:t>
      </w:r>
    </w:p>
    <w:p w:rsidR="00EB7D95" w:rsidRDefault="00EB7D95">
      <w:pPr>
        <w:pStyle w:val="Doc-text2"/>
        <w:pBdr>
          <w:top w:val="single" w:sz="4" w:space="1" w:color="auto"/>
          <w:left w:val="single" w:sz="4" w:space="4" w:color="auto"/>
          <w:bottom w:val="single" w:sz="4" w:space="1" w:color="auto"/>
          <w:right w:val="single" w:sz="4" w:space="4" w:color="auto"/>
        </w:pBdr>
        <w:spacing w:beforeLines="0" w:afterLines="0" w:after="0" w:line="240" w:lineRule="auto"/>
        <w:rPr>
          <w:lang w:val="en-US"/>
        </w:rPr>
      </w:pPr>
    </w:p>
    <w:p w:rsidR="00EB7D95" w:rsidRDefault="00846108">
      <w:pPr>
        <w:spacing w:before="120" w:after="120"/>
      </w:pPr>
      <w:r>
        <w:rPr>
          <w:rFonts w:eastAsia="宋体"/>
        </w:rPr>
        <w:t xml:space="preserve">In this contribution, we discussed some open issues for inter-CU LTM. </w:t>
      </w:r>
    </w:p>
    <w:p w:rsidR="00EB7D95" w:rsidRDefault="00846108">
      <w:pPr>
        <w:pStyle w:val="1"/>
        <w:spacing w:before="120" w:after="120"/>
      </w:pPr>
      <w:r>
        <w:rPr>
          <w:rFonts w:hint="eastAsia"/>
        </w:rPr>
        <w:t>Discussion</w:t>
      </w:r>
      <w:r>
        <w:t>s</w:t>
      </w:r>
      <w:r>
        <w:rPr>
          <w:rFonts w:hint="eastAsia"/>
        </w:rPr>
        <w:t xml:space="preserve"> </w:t>
      </w:r>
    </w:p>
    <w:p w:rsidR="00EB7D95" w:rsidRDefault="00846108">
      <w:pPr>
        <w:pStyle w:val="2"/>
      </w:pPr>
      <w:r>
        <w:t>Scenarios</w:t>
      </w:r>
    </w:p>
    <w:p w:rsidR="00EB7D95" w:rsidRDefault="00846108">
      <w:pPr>
        <w:spacing w:before="120" w:after="120"/>
        <w:rPr>
          <w:rFonts w:eastAsia="宋体"/>
        </w:rPr>
      </w:pPr>
      <w:r>
        <w:rPr>
          <w:rFonts w:eastAsia="宋体" w:hint="eastAsia"/>
        </w:rPr>
        <w:t>A</w:t>
      </w:r>
      <w:r>
        <w:rPr>
          <w:rFonts w:eastAsia="宋体"/>
        </w:rPr>
        <w:t>t last meeting, we discussed the case of inter-CU LTM w/o security key change, but no consensus was reached. Some companies proposed to support inter-</w:t>
      </w:r>
      <w:proofErr w:type="spellStart"/>
      <w:r>
        <w:rPr>
          <w:rFonts w:eastAsia="宋体"/>
        </w:rPr>
        <w:t>gNB</w:t>
      </w:r>
      <w:proofErr w:type="spellEnd"/>
      <w:r>
        <w:rPr>
          <w:rFonts w:eastAsia="宋体"/>
        </w:rPr>
        <w:t xml:space="preserve"> LTM cell switch without changing </w:t>
      </w:r>
      <w:proofErr w:type="spellStart"/>
      <w:r>
        <w:rPr>
          <w:rFonts w:eastAsia="宋体"/>
        </w:rPr>
        <w:t>gNB</w:t>
      </w:r>
      <w:proofErr w:type="spellEnd"/>
      <w:r>
        <w:rPr>
          <w:rFonts w:eastAsia="宋体"/>
        </w:rPr>
        <w:t>-CU-termination point for UE’s RRC/DRBs</w:t>
      </w:r>
      <w:r w:rsidR="00B63745">
        <w:rPr>
          <w:rFonts w:eastAsia="宋体" w:hint="eastAsia"/>
        </w:rPr>
        <w:t>,</w:t>
      </w:r>
      <w:r w:rsidR="00B63745">
        <w:rPr>
          <w:rFonts w:eastAsia="宋体"/>
        </w:rPr>
        <w:t xml:space="preserve"> so no security key update is required for inter-CU LTM</w:t>
      </w:r>
      <w:r>
        <w:rPr>
          <w:rFonts w:eastAsia="宋体"/>
        </w:rPr>
        <w:t xml:space="preserve"> [2]. An example of the NW architecture is shown as below:</w:t>
      </w:r>
    </w:p>
    <w:p w:rsidR="00EB7D95" w:rsidRDefault="00846108">
      <w:pPr>
        <w:spacing w:before="120" w:after="120"/>
        <w:rPr>
          <w:rFonts w:eastAsia="宋体"/>
        </w:rPr>
      </w:pPr>
      <w:r>
        <w:rPr>
          <w:rFonts w:eastAsia="宋体"/>
        </w:rPr>
        <w:lastRenderedPageBreak/>
        <w:t xml:space="preserve"> </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EB7D95">
        <w:trPr>
          <w:jc w:val="center"/>
        </w:trPr>
        <w:tc>
          <w:tcPr>
            <w:tcW w:w="9631" w:type="dxa"/>
          </w:tcPr>
          <w:p w:rsidR="00EB7D95" w:rsidRDefault="00846108">
            <w:pPr>
              <w:spacing w:before="120" w:after="120"/>
              <w:jc w:val="center"/>
              <w:rPr>
                <w:b/>
                <w:bCs/>
              </w:rPr>
            </w:pPr>
            <w:r>
              <w:rPr>
                <w:b/>
                <w:bCs/>
                <w:noProof/>
              </w:rPr>
              <w:drawing>
                <wp:inline distT="0" distB="0" distL="0" distR="0">
                  <wp:extent cx="5210810" cy="2120265"/>
                  <wp:effectExtent l="0" t="0" r="0" b="0"/>
                  <wp:docPr id="18490976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09762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31885" cy="2129194"/>
                          </a:xfrm>
                          <a:prstGeom prst="rect">
                            <a:avLst/>
                          </a:prstGeom>
                          <a:noFill/>
                        </pic:spPr>
                      </pic:pic>
                    </a:graphicData>
                  </a:graphic>
                </wp:inline>
              </w:drawing>
            </w:r>
          </w:p>
        </w:tc>
      </w:tr>
      <w:tr w:rsidR="00EB7D95">
        <w:trPr>
          <w:jc w:val="center"/>
        </w:trPr>
        <w:tc>
          <w:tcPr>
            <w:tcW w:w="9631" w:type="dxa"/>
          </w:tcPr>
          <w:p w:rsidR="00EB7D95" w:rsidRDefault="00846108">
            <w:pPr>
              <w:spacing w:before="120" w:after="120"/>
              <w:jc w:val="center"/>
              <w:rPr>
                <w:b/>
                <w:bCs/>
              </w:rPr>
            </w:pPr>
            <w:r>
              <w:rPr>
                <w:b/>
                <w:bCs/>
              </w:rPr>
              <w:t>Figure 1. Inter-</w:t>
            </w:r>
            <w:proofErr w:type="spellStart"/>
            <w:r>
              <w:rPr>
                <w:b/>
                <w:bCs/>
              </w:rPr>
              <w:t>gNB</w:t>
            </w:r>
            <w:proofErr w:type="spellEnd"/>
            <w:r>
              <w:rPr>
                <w:b/>
                <w:bCs/>
              </w:rPr>
              <w:t xml:space="preserve"> LTM with retaining RRC/DRB connection to anchor CU after a cell switch [2]</w:t>
            </w:r>
          </w:p>
        </w:tc>
      </w:tr>
    </w:tbl>
    <w:p w:rsidR="00EB7D95" w:rsidRDefault="00846108">
      <w:pPr>
        <w:spacing w:before="120" w:after="120"/>
        <w:rPr>
          <w:rFonts w:eastAsia="宋体"/>
        </w:rPr>
      </w:pPr>
      <w:r>
        <w:rPr>
          <w:rFonts w:eastAsia="宋体"/>
        </w:rPr>
        <w:t xml:space="preserve">In this solution, the PDCP anchor for RRC/DRB shall not be changed from the source </w:t>
      </w:r>
      <w:proofErr w:type="spellStart"/>
      <w:r>
        <w:rPr>
          <w:rFonts w:eastAsia="宋体"/>
        </w:rPr>
        <w:t>gNB</w:t>
      </w:r>
      <w:proofErr w:type="spellEnd"/>
      <w:r>
        <w:rPr>
          <w:rFonts w:eastAsia="宋体"/>
        </w:rPr>
        <w:t xml:space="preserve"> to the target </w:t>
      </w:r>
      <w:proofErr w:type="spellStart"/>
      <w:r>
        <w:rPr>
          <w:rFonts w:eastAsia="宋体"/>
        </w:rPr>
        <w:t>gNB</w:t>
      </w:r>
      <w:proofErr w:type="spellEnd"/>
      <w:r w:rsidR="00B63745">
        <w:rPr>
          <w:rFonts w:eastAsia="宋体"/>
        </w:rPr>
        <w:t xml:space="preserve"> upon inter-CU LTM execution</w:t>
      </w:r>
      <w:r>
        <w:rPr>
          <w:rFonts w:eastAsia="宋体" w:hint="eastAsia"/>
        </w:rPr>
        <w:t>, so the security update for the UE is not required. However, it</w:t>
      </w:r>
      <w:r>
        <w:rPr>
          <w:rFonts w:eastAsia="宋体"/>
        </w:rPr>
        <w:t>’</w:t>
      </w:r>
      <w:r>
        <w:rPr>
          <w:rFonts w:eastAsia="宋体" w:hint="eastAsia"/>
        </w:rPr>
        <w:t xml:space="preserve">s unclear how to understand the relationship between the </w:t>
      </w:r>
      <w:r w:rsidR="00B63745">
        <w:rPr>
          <w:rFonts w:eastAsia="宋体"/>
        </w:rPr>
        <w:t xml:space="preserve">source </w:t>
      </w:r>
      <w:proofErr w:type="spellStart"/>
      <w:r w:rsidR="00B63745">
        <w:rPr>
          <w:rFonts w:eastAsia="宋体"/>
        </w:rPr>
        <w:t>gNB</w:t>
      </w:r>
      <w:proofErr w:type="spellEnd"/>
      <w:r w:rsidR="00B63745">
        <w:rPr>
          <w:rFonts w:eastAsia="宋体"/>
        </w:rPr>
        <w:t>-CU (i.e. CU-CP1)</w:t>
      </w:r>
      <w:r>
        <w:rPr>
          <w:rFonts w:eastAsia="宋体" w:hint="eastAsia"/>
        </w:rPr>
        <w:t xml:space="preserve"> and </w:t>
      </w:r>
      <w:r w:rsidR="00B63745">
        <w:rPr>
          <w:rFonts w:eastAsia="宋体"/>
        </w:rPr>
        <w:t xml:space="preserve">the target </w:t>
      </w:r>
      <w:proofErr w:type="spellStart"/>
      <w:r w:rsidR="00B63745">
        <w:rPr>
          <w:rFonts w:eastAsia="宋体"/>
        </w:rPr>
        <w:t>gNB</w:t>
      </w:r>
      <w:proofErr w:type="spellEnd"/>
      <w:r w:rsidR="00B63745">
        <w:rPr>
          <w:rFonts w:eastAsia="宋体"/>
        </w:rPr>
        <w:t>-CU (i.e. CU-CP2)</w:t>
      </w:r>
      <w:r>
        <w:rPr>
          <w:rFonts w:eastAsia="宋体" w:hint="eastAsia"/>
        </w:rPr>
        <w:t xml:space="preserve">. If the CU-CP2 is not involved with the RRC </w:t>
      </w:r>
      <w:proofErr w:type="spellStart"/>
      <w:r>
        <w:rPr>
          <w:rFonts w:eastAsia="宋体" w:hint="eastAsia"/>
        </w:rPr>
        <w:t>signalling</w:t>
      </w:r>
      <w:proofErr w:type="spellEnd"/>
      <w:r>
        <w:rPr>
          <w:rFonts w:eastAsia="宋体" w:hint="eastAsia"/>
        </w:rPr>
        <w:t xml:space="preserve"> handling and transmission between the CU-CP1 and CU-CP2, this architecture seems like the intra-CU inter-DU case since the CU anchor is not changed in the LTM cell switch, i.e. not inter-CU case. If the CU-CP2 also works for the RRC </w:t>
      </w:r>
      <w:proofErr w:type="spellStart"/>
      <w:r>
        <w:rPr>
          <w:rFonts w:eastAsia="宋体" w:hint="eastAsia"/>
        </w:rPr>
        <w:t>signalling</w:t>
      </w:r>
      <w:proofErr w:type="spellEnd"/>
      <w:r>
        <w:rPr>
          <w:rFonts w:eastAsia="宋体" w:hint="eastAsia"/>
        </w:rPr>
        <w:t xml:space="preserve"> handling and transmission between the CU-CP1 and </w:t>
      </w:r>
      <w:r w:rsidR="00B63745">
        <w:rPr>
          <w:rFonts w:eastAsia="宋体"/>
        </w:rPr>
        <w:t>the UE</w:t>
      </w:r>
      <w:r>
        <w:rPr>
          <w:rFonts w:eastAsia="宋体" w:hint="eastAsia"/>
        </w:rPr>
        <w:t xml:space="preserve">, the security handling (e.g. key update) may also be required for CU-CP2 since it works as an independent anchor. Besides, for subsequent LTM, multi-hop relay may be needed for exchange of RRC </w:t>
      </w:r>
      <w:proofErr w:type="spellStart"/>
      <w:r>
        <w:rPr>
          <w:rFonts w:eastAsia="宋体" w:hint="eastAsia"/>
        </w:rPr>
        <w:t>signalling</w:t>
      </w:r>
      <w:proofErr w:type="spellEnd"/>
      <w:r>
        <w:rPr>
          <w:rFonts w:eastAsia="宋体" w:hint="eastAsia"/>
        </w:rPr>
        <w:t xml:space="preserve"> and data traffic between the UE and the anchor </w:t>
      </w:r>
      <w:proofErr w:type="spellStart"/>
      <w:r>
        <w:rPr>
          <w:rFonts w:eastAsia="宋体" w:hint="eastAsia"/>
        </w:rPr>
        <w:t>gNB</w:t>
      </w:r>
      <w:proofErr w:type="spellEnd"/>
      <w:r>
        <w:rPr>
          <w:rFonts w:eastAsia="宋体" w:hint="eastAsia"/>
        </w:rPr>
        <w:t xml:space="preserve">-CU. </w:t>
      </w:r>
      <w:r w:rsidR="00B63745">
        <w:rPr>
          <w:rFonts w:eastAsia="宋体"/>
        </w:rPr>
        <w:t>For example,</w:t>
      </w:r>
      <w:r>
        <w:rPr>
          <w:rFonts w:eastAsia="宋体" w:hint="eastAsia"/>
        </w:rPr>
        <w:t xml:space="preserve"> when the UE switches from CU2 to CU3, the signaling may be transferred from the CU-CP3 to CU-CP2, and then to CU-CP1.</w:t>
      </w:r>
    </w:p>
    <w:p w:rsidR="00EB7D95" w:rsidRDefault="00846108">
      <w:pPr>
        <w:pStyle w:val="ZTE-Observation-2021"/>
        <w:spacing w:before="120" w:after="120"/>
        <w:ind w:left="1273" w:hanging="1273"/>
        <w:rPr>
          <w:lang w:val="en-US" w:eastAsia="zh-CN"/>
        </w:rPr>
      </w:pPr>
      <w:bookmarkStart w:id="1" w:name="_Toc166093260"/>
      <w:r>
        <w:rPr>
          <w:rFonts w:hint="eastAsia"/>
          <w:lang w:val="en-US" w:eastAsia="zh-CN"/>
        </w:rPr>
        <w:t>For inter-</w:t>
      </w:r>
      <w:proofErr w:type="spellStart"/>
      <w:r>
        <w:rPr>
          <w:rFonts w:hint="eastAsia"/>
          <w:lang w:val="en-US" w:eastAsia="zh-CN"/>
        </w:rPr>
        <w:t>gNB</w:t>
      </w:r>
      <w:proofErr w:type="spellEnd"/>
      <w:r>
        <w:rPr>
          <w:rFonts w:hint="eastAsia"/>
          <w:lang w:val="en-US" w:eastAsia="zh-CN"/>
        </w:rPr>
        <w:t xml:space="preserve"> LTM without anchor </w:t>
      </w:r>
      <w:proofErr w:type="spellStart"/>
      <w:r>
        <w:rPr>
          <w:rFonts w:hint="eastAsia"/>
          <w:lang w:val="en-US" w:eastAsia="zh-CN"/>
        </w:rPr>
        <w:t>gNB</w:t>
      </w:r>
      <w:proofErr w:type="spellEnd"/>
      <w:r>
        <w:rPr>
          <w:rFonts w:hint="eastAsia"/>
          <w:lang w:val="en-US" w:eastAsia="zh-CN"/>
        </w:rPr>
        <w:t>-CU change, it</w:t>
      </w:r>
      <w:r>
        <w:rPr>
          <w:lang w:val="en-US" w:eastAsia="zh-CN"/>
        </w:rPr>
        <w:t>’</w:t>
      </w:r>
      <w:r>
        <w:rPr>
          <w:rFonts w:hint="eastAsia"/>
          <w:lang w:val="en-US" w:eastAsia="zh-CN"/>
        </w:rPr>
        <w:t xml:space="preserve">s unclear how to understand the relationship between the anchor </w:t>
      </w:r>
      <w:proofErr w:type="spellStart"/>
      <w:r>
        <w:rPr>
          <w:rFonts w:hint="eastAsia"/>
          <w:lang w:val="en-US" w:eastAsia="zh-CN"/>
        </w:rPr>
        <w:t>gNB</w:t>
      </w:r>
      <w:proofErr w:type="spellEnd"/>
      <w:r>
        <w:rPr>
          <w:rFonts w:hint="eastAsia"/>
          <w:lang w:val="en-US" w:eastAsia="zh-CN"/>
        </w:rPr>
        <w:t xml:space="preserve">-CU and the target </w:t>
      </w:r>
      <w:proofErr w:type="spellStart"/>
      <w:r>
        <w:rPr>
          <w:rFonts w:hint="eastAsia"/>
          <w:lang w:val="en-US" w:eastAsia="zh-CN"/>
        </w:rPr>
        <w:t>gNB</w:t>
      </w:r>
      <w:proofErr w:type="spellEnd"/>
      <w:r>
        <w:rPr>
          <w:rFonts w:hint="eastAsia"/>
          <w:lang w:val="en-US" w:eastAsia="zh-CN"/>
        </w:rPr>
        <w:t xml:space="preserve">-CU. For subsequent LTM, multi-hop relay may be needed for exchange of RRC </w:t>
      </w:r>
      <w:proofErr w:type="spellStart"/>
      <w:r>
        <w:rPr>
          <w:rFonts w:hint="eastAsia"/>
          <w:lang w:val="en-US" w:eastAsia="zh-CN"/>
        </w:rPr>
        <w:t>signalling</w:t>
      </w:r>
      <w:proofErr w:type="spellEnd"/>
      <w:r>
        <w:rPr>
          <w:rFonts w:hint="eastAsia"/>
          <w:lang w:val="en-US" w:eastAsia="zh-CN"/>
        </w:rPr>
        <w:t xml:space="preserve"> and data traffic between the UE and the anchor </w:t>
      </w:r>
      <w:proofErr w:type="spellStart"/>
      <w:r>
        <w:rPr>
          <w:rFonts w:hint="eastAsia"/>
          <w:lang w:val="en-US" w:eastAsia="zh-CN"/>
        </w:rPr>
        <w:t>gNB</w:t>
      </w:r>
      <w:proofErr w:type="spellEnd"/>
      <w:r>
        <w:rPr>
          <w:rFonts w:hint="eastAsia"/>
          <w:lang w:val="en-US" w:eastAsia="zh-CN"/>
        </w:rPr>
        <w:t xml:space="preserve">-CU, e.g. via multiple previous target </w:t>
      </w:r>
      <w:proofErr w:type="spellStart"/>
      <w:r>
        <w:rPr>
          <w:rFonts w:hint="eastAsia"/>
          <w:lang w:val="en-US" w:eastAsia="zh-CN"/>
        </w:rPr>
        <w:t>gNB</w:t>
      </w:r>
      <w:proofErr w:type="spellEnd"/>
      <w:r>
        <w:rPr>
          <w:rFonts w:hint="eastAsia"/>
          <w:lang w:val="en-US" w:eastAsia="zh-CN"/>
        </w:rPr>
        <w:t>-CUs.</w:t>
      </w:r>
      <w:bookmarkEnd w:id="1"/>
    </w:p>
    <w:p w:rsidR="00EB7D95" w:rsidRDefault="00846108">
      <w:pPr>
        <w:spacing w:before="120" w:after="120"/>
        <w:rPr>
          <w:rFonts w:eastAsia="宋体"/>
        </w:rPr>
      </w:pPr>
      <w:r>
        <w:rPr>
          <w:rFonts w:eastAsia="宋体" w:hint="eastAsia"/>
        </w:rPr>
        <w:t xml:space="preserve">In addition, the legacy </w:t>
      </w:r>
      <w:proofErr w:type="spellStart"/>
      <w:r>
        <w:rPr>
          <w:rFonts w:eastAsia="宋体" w:hint="eastAsia"/>
        </w:rPr>
        <w:t>Xn</w:t>
      </w:r>
      <w:proofErr w:type="spellEnd"/>
      <w:r>
        <w:rPr>
          <w:rFonts w:eastAsia="宋体" w:hint="eastAsia"/>
        </w:rPr>
        <w:t xml:space="preserve">-handover always changes the PDCP anchor for RRC/DRB from the source </w:t>
      </w:r>
      <w:proofErr w:type="spellStart"/>
      <w:r>
        <w:rPr>
          <w:rFonts w:eastAsia="宋体" w:hint="eastAsia"/>
        </w:rPr>
        <w:t>gNB</w:t>
      </w:r>
      <w:proofErr w:type="spellEnd"/>
      <w:r>
        <w:rPr>
          <w:rFonts w:eastAsia="宋体" w:hint="eastAsia"/>
        </w:rPr>
        <w:t xml:space="preserve"> to the target </w:t>
      </w:r>
      <w:proofErr w:type="spellStart"/>
      <w:r>
        <w:rPr>
          <w:rFonts w:eastAsia="宋体" w:hint="eastAsia"/>
        </w:rPr>
        <w:t>gNB</w:t>
      </w:r>
      <w:proofErr w:type="spellEnd"/>
      <w:r>
        <w:rPr>
          <w:rFonts w:eastAsia="宋体" w:hint="eastAsia"/>
        </w:rPr>
        <w:t xml:space="preserve">, and the security key change is required. Since the main objective for LTM is to reduce the cell switch latency compared with L3 handover, we think the same principle for the PDCP anchor change during </w:t>
      </w:r>
      <w:proofErr w:type="spellStart"/>
      <w:r>
        <w:rPr>
          <w:rFonts w:eastAsia="宋体" w:hint="eastAsia"/>
        </w:rPr>
        <w:t>Xn-hanodver</w:t>
      </w:r>
      <w:proofErr w:type="spellEnd"/>
      <w:r>
        <w:rPr>
          <w:rFonts w:eastAsia="宋体" w:hint="eastAsia"/>
        </w:rPr>
        <w:t xml:space="preserve"> can be followed for inter-CU LTM for simplicity. Thus, we propose to not consider inter-CU LTM w/o security key change in Rel-19.</w:t>
      </w:r>
    </w:p>
    <w:p w:rsidR="00EB7D95" w:rsidRDefault="00846108">
      <w:pPr>
        <w:pStyle w:val="ZTE-Proposal-20210505"/>
        <w:numPr>
          <w:ilvl w:val="0"/>
          <w:numId w:val="10"/>
        </w:numPr>
        <w:spacing w:before="120" w:after="120"/>
        <w:ind w:left="1132" w:hangingChars="564" w:hanging="1132"/>
        <w:rPr>
          <w:lang w:val="en-US"/>
        </w:rPr>
      </w:pPr>
      <w:bookmarkStart w:id="2" w:name="_Toc162628333"/>
      <w:bookmarkStart w:id="3" w:name="_Toc162859992"/>
      <w:bookmarkStart w:id="4" w:name="_Toc162980679"/>
      <w:bookmarkStart w:id="5" w:name="_Toc166093267"/>
      <w:r>
        <w:rPr>
          <w:lang w:val="en-US"/>
        </w:rPr>
        <w:t>RAN2 to not support inter-CU LTM w/o security key change in Rel-19.</w:t>
      </w:r>
      <w:bookmarkEnd w:id="2"/>
      <w:bookmarkEnd w:id="3"/>
      <w:bookmarkEnd w:id="4"/>
      <w:bookmarkEnd w:id="5"/>
    </w:p>
    <w:p w:rsidR="00EB7D95" w:rsidRDefault="00846108">
      <w:pPr>
        <w:pStyle w:val="2"/>
      </w:pPr>
      <w:proofErr w:type="spellStart"/>
      <w:r>
        <w:rPr>
          <w:rFonts w:hint="eastAsia"/>
        </w:rPr>
        <w:t>Signalling</w:t>
      </w:r>
      <w:proofErr w:type="spellEnd"/>
      <w:r>
        <w:rPr>
          <w:rFonts w:hint="eastAsia"/>
        </w:rPr>
        <w:t xml:space="preserve"> flows  </w:t>
      </w:r>
    </w:p>
    <w:p w:rsidR="00EB7D95" w:rsidRDefault="00846108">
      <w:pPr>
        <w:spacing w:before="120" w:after="120"/>
      </w:pPr>
      <w:r>
        <w:t>For Rel-18 intra-CU LTM, the overall procedure has been specified in the TS 38.300 [</w:t>
      </w:r>
      <w:r>
        <w:rPr>
          <w:rFonts w:eastAsia="宋体" w:hint="eastAsia"/>
        </w:rPr>
        <w:t>3</w:t>
      </w:r>
      <w:r>
        <w:t>]. The overall procedure includes the following four components: LTM preparation, Early sync, LTM cell switch execution, and LTM cell switch completion.</w:t>
      </w:r>
    </w:p>
    <w:p w:rsidR="00EB7D95" w:rsidRDefault="00846108">
      <w:pPr>
        <w:spacing w:before="120" w:after="120"/>
        <w:rPr>
          <w:rFonts w:eastAsia="宋体"/>
        </w:rPr>
      </w:pPr>
      <w:r>
        <w:rPr>
          <w:rFonts w:eastAsia="宋体" w:hint="eastAsia"/>
        </w:rPr>
        <w:t>Besides</w:t>
      </w:r>
      <w:r>
        <w:rPr>
          <w:rFonts w:eastAsia="宋体"/>
        </w:rPr>
        <w:t>, for intra-</w:t>
      </w:r>
      <w:proofErr w:type="spellStart"/>
      <w:r>
        <w:rPr>
          <w:rFonts w:eastAsia="宋体"/>
        </w:rPr>
        <w:t>gNB</w:t>
      </w:r>
      <w:proofErr w:type="spellEnd"/>
      <w:r>
        <w:rPr>
          <w:rFonts w:eastAsia="宋体"/>
        </w:rPr>
        <w:t>-DU LTM and inter-</w:t>
      </w:r>
      <w:proofErr w:type="spellStart"/>
      <w:r>
        <w:rPr>
          <w:rFonts w:eastAsia="宋体"/>
        </w:rPr>
        <w:t>gNB</w:t>
      </w:r>
      <w:proofErr w:type="spellEnd"/>
      <w:r>
        <w:rPr>
          <w:rFonts w:eastAsia="宋体"/>
        </w:rPr>
        <w:t xml:space="preserve">-DU LTM, the </w:t>
      </w:r>
      <w:r>
        <w:rPr>
          <w:rFonts w:eastAsia="宋体" w:hint="eastAsia"/>
        </w:rPr>
        <w:t>detailed</w:t>
      </w:r>
      <w:r>
        <w:rPr>
          <w:rFonts w:eastAsia="宋体"/>
        </w:rPr>
        <w:t xml:space="preserve"> signaling </w:t>
      </w:r>
      <w:r>
        <w:rPr>
          <w:rFonts w:eastAsia="宋体" w:hint="eastAsia"/>
        </w:rPr>
        <w:t>inter</w:t>
      </w:r>
      <w:r>
        <w:rPr>
          <w:rFonts w:eastAsia="宋体"/>
        </w:rPr>
        <w:t xml:space="preserve">actions between CU and DU are captured in Figure 8.2.1.4-1 and Figure 8.2.1.5-1 in TS 38.401 [3]. In these procedures, some new F1AP procedures and signaling are introduced for LTM procedure. For example, the UE CONTEXT MODIFICATION procedure is used for sharing prepared candidate configurations and information across multiple candidate </w:t>
      </w:r>
      <w:proofErr w:type="spellStart"/>
      <w:r>
        <w:rPr>
          <w:rFonts w:eastAsia="宋体"/>
        </w:rPr>
        <w:t>gNB</w:t>
      </w:r>
      <w:proofErr w:type="spellEnd"/>
      <w:r>
        <w:rPr>
          <w:rFonts w:eastAsia="宋体"/>
        </w:rPr>
        <w:t>-DUs in case of inter-</w:t>
      </w:r>
      <w:proofErr w:type="spellStart"/>
      <w:r>
        <w:rPr>
          <w:rFonts w:eastAsia="宋体"/>
        </w:rPr>
        <w:t>gNB</w:t>
      </w:r>
      <w:proofErr w:type="spellEnd"/>
      <w:r>
        <w:rPr>
          <w:rFonts w:eastAsia="宋体"/>
        </w:rPr>
        <w:t xml:space="preserve">-DU LTM. The new F1AP message DU-CU/CU-DU TA INFORMATION TRANSFER is introduced for the early TA acquisition procedure, and the DU-CU/CU-DU CELL </w:t>
      </w:r>
      <w:r>
        <w:rPr>
          <w:rFonts w:eastAsia="宋体" w:hint="eastAsia"/>
        </w:rPr>
        <w:t>SWITCH</w:t>
      </w:r>
      <w:r>
        <w:rPr>
          <w:rFonts w:eastAsia="宋体"/>
        </w:rPr>
        <w:t xml:space="preserve"> NOTIFICATION message is designed for the notification of LTM cell switch execution.</w:t>
      </w:r>
    </w:p>
    <w:p w:rsidR="00EB7D95" w:rsidRDefault="00846108">
      <w:pPr>
        <w:spacing w:before="120" w:after="120"/>
        <w:rPr>
          <w:rFonts w:eastAsia="宋体"/>
        </w:rPr>
      </w:pPr>
      <w:r>
        <w:rPr>
          <w:rFonts w:eastAsia="宋体"/>
        </w:rPr>
        <w:lastRenderedPageBreak/>
        <w:t>Taking the Rel-18 LTM procedure as a baseline, and considering the current inter-</w:t>
      </w:r>
      <w:proofErr w:type="spellStart"/>
      <w:r>
        <w:rPr>
          <w:rFonts w:eastAsia="宋体"/>
        </w:rPr>
        <w:t>gNB</w:t>
      </w:r>
      <w:proofErr w:type="spellEnd"/>
      <w:r>
        <w:rPr>
          <w:rFonts w:eastAsia="宋体"/>
        </w:rPr>
        <w:t xml:space="preserve"> L3 handover procedure in TS 38.300, an example of the signaling procedure for inter-CU LTM is shown as below. The example is to show a full picture of inter-CU LTM procedure. The detailed signaling interaction between the </w:t>
      </w:r>
      <w:proofErr w:type="spellStart"/>
      <w:r>
        <w:rPr>
          <w:rFonts w:eastAsia="宋体"/>
        </w:rPr>
        <w:t>gNB</w:t>
      </w:r>
      <w:proofErr w:type="spellEnd"/>
      <w:r>
        <w:rPr>
          <w:rFonts w:eastAsia="宋体"/>
        </w:rPr>
        <w:t xml:space="preserve">-CU and the </w:t>
      </w:r>
      <w:proofErr w:type="spellStart"/>
      <w:r>
        <w:rPr>
          <w:rFonts w:eastAsia="宋体"/>
        </w:rPr>
        <w:t>gNB</w:t>
      </w:r>
      <w:proofErr w:type="spellEnd"/>
      <w:r>
        <w:rPr>
          <w:rFonts w:eastAsia="宋体"/>
        </w:rPr>
        <w:t>-DU can refer to the signaling procedure for intra-</w:t>
      </w:r>
      <w:proofErr w:type="spellStart"/>
      <w:r>
        <w:rPr>
          <w:rFonts w:eastAsia="宋体"/>
        </w:rPr>
        <w:t>gNB</w:t>
      </w:r>
      <w:proofErr w:type="spellEnd"/>
      <w:r>
        <w:rPr>
          <w:rFonts w:eastAsia="宋体"/>
        </w:rPr>
        <w:t>-DU LTM and inter-</w:t>
      </w:r>
      <w:proofErr w:type="spellStart"/>
      <w:r>
        <w:rPr>
          <w:rFonts w:eastAsia="宋体"/>
        </w:rPr>
        <w:t>gNB</w:t>
      </w:r>
      <w:proofErr w:type="spellEnd"/>
      <w:r>
        <w:rPr>
          <w:rFonts w:eastAsia="宋体"/>
        </w:rPr>
        <w:t>-DU LTM in TS 38.401.</w:t>
      </w:r>
    </w:p>
    <w:p w:rsidR="00EB7D95" w:rsidRDefault="00EB7D95">
      <w:pPr>
        <w:spacing w:before="120" w:after="120"/>
        <w:rPr>
          <w:rFonts w:eastAsia="宋体"/>
        </w:rPr>
      </w:pPr>
    </w:p>
    <w:p w:rsidR="00EB7D95" w:rsidRDefault="00846108">
      <w:pPr>
        <w:spacing w:before="120" w:after="120"/>
        <w:jc w:val="center"/>
      </w:pPr>
      <w:r>
        <w:rPr>
          <w:rFonts w:eastAsia="等线"/>
          <w:bCs/>
          <w:sz w:val="18"/>
        </w:rPr>
        <w:object w:dxaOrig="9580" w:dyaOrig="1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639.6pt" o:ole="">
            <v:imagedata r:id="rId10" o:title=""/>
          </v:shape>
          <o:OLEObject Type="Embed" ProgID="Mscgen.Chart" ShapeID="_x0000_i1025" DrawAspect="Content" ObjectID="_1776857566" r:id="rId11"/>
        </w:object>
      </w:r>
      <w:r>
        <w:rPr>
          <w:rFonts w:hint="eastAsia"/>
          <w:b/>
        </w:rPr>
        <w:t>Figure 2</w:t>
      </w:r>
      <w:r>
        <w:rPr>
          <w:b/>
        </w:rPr>
        <w:t>.</w:t>
      </w:r>
      <w:r>
        <w:rPr>
          <w:rFonts w:hint="eastAsia"/>
          <w:b/>
        </w:rPr>
        <w:t xml:space="preserve"> </w:t>
      </w:r>
      <w:r>
        <w:rPr>
          <w:b/>
        </w:rPr>
        <w:t>S</w:t>
      </w:r>
      <w:r>
        <w:rPr>
          <w:rFonts w:hint="eastAsia"/>
          <w:b/>
        </w:rPr>
        <w:t>ignaling procedure for inter-CU LTM</w:t>
      </w:r>
    </w:p>
    <w:p w:rsidR="00EB7D95" w:rsidRDefault="00846108">
      <w:pPr>
        <w:spacing w:before="120" w:after="120"/>
        <w:rPr>
          <w:rFonts w:eastAsia="等线"/>
          <w:b/>
          <w:u w:val="single"/>
        </w:rPr>
      </w:pPr>
      <w:r>
        <w:rPr>
          <w:rFonts w:eastAsia="等线"/>
          <w:b/>
          <w:u w:val="single"/>
        </w:rPr>
        <w:t>LTM Preparation</w:t>
      </w:r>
    </w:p>
    <w:p w:rsidR="00EB7D95" w:rsidRDefault="00846108">
      <w:pPr>
        <w:spacing w:before="120" w:after="120"/>
        <w:rPr>
          <w:rFonts w:eastAsia="等线"/>
        </w:rPr>
      </w:pPr>
      <w:r>
        <w:rPr>
          <w:rFonts w:eastAsia="等线"/>
        </w:rPr>
        <w:t xml:space="preserve">In step 1~5, the source </w:t>
      </w:r>
      <w:proofErr w:type="spellStart"/>
      <w:r>
        <w:rPr>
          <w:rFonts w:eastAsia="等线"/>
        </w:rPr>
        <w:t>gNB</w:t>
      </w:r>
      <w:proofErr w:type="spellEnd"/>
      <w:r>
        <w:rPr>
          <w:rFonts w:eastAsia="等线"/>
        </w:rPr>
        <w:t xml:space="preserve">-CU initiates the inter-CU LTM preparation procedure by sending HANDOVER REQUEST message to the candidate </w:t>
      </w:r>
      <w:proofErr w:type="spellStart"/>
      <w:r>
        <w:rPr>
          <w:rFonts w:eastAsia="等线"/>
        </w:rPr>
        <w:t>gNB</w:t>
      </w:r>
      <w:proofErr w:type="spellEnd"/>
      <w:r>
        <w:rPr>
          <w:rFonts w:eastAsia="等线"/>
        </w:rPr>
        <w:t xml:space="preserve">-CU, similar to the L3 handover preparation. </w:t>
      </w:r>
      <w:r>
        <w:rPr>
          <w:rFonts w:eastAsia="等线"/>
        </w:rPr>
        <w:tab/>
        <w:t xml:space="preserve">For each candidate cell, the candidate </w:t>
      </w:r>
      <w:proofErr w:type="spellStart"/>
      <w:r>
        <w:rPr>
          <w:rFonts w:eastAsia="等线"/>
        </w:rPr>
        <w:t>gNB</w:t>
      </w:r>
      <w:proofErr w:type="spellEnd"/>
      <w:r>
        <w:rPr>
          <w:rFonts w:eastAsia="等线"/>
        </w:rPr>
        <w:t xml:space="preserve">-CU shall initiate the preparation of lower layer configuration towards the candidate </w:t>
      </w:r>
      <w:proofErr w:type="spellStart"/>
      <w:r>
        <w:rPr>
          <w:rFonts w:eastAsia="等线"/>
        </w:rPr>
        <w:t>gNB</w:t>
      </w:r>
      <w:proofErr w:type="spellEnd"/>
      <w:r>
        <w:rPr>
          <w:rFonts w:eastAsia="等线"/>
        </w:rPr>
        <w:t xml:space="preserve">-DU(s), based on the LTM request from the source </w:t>
      </w:r>
      <w:proofErr w:type="spellStart"/>
      <w:r>
        <w:rPr>
          <w:rFonts w:eastAsia="等线"/>
        </w:rPr>
        <w:t>gNB</w:t>
      </w:r>
      <w:proofErr w:type="spellEnd"/>
      <w:r>
        <w:rPr>
          <w:rFonts w:eastAsia="等线"/>
        </w:rPr>
        <w:t xml:space="preserve">-CU. The interaction between the candidate </w:t>
      </w:r>
      <w:proofErr w:type="spellStart"/>
      <w:r>
        <w:rPr>
          <w:rFonts w:eastAsia="等线"/>
        </w:rPr>
        <w:t>gNB</w:t>
      </w:r>
      <w:proofErr w:type="spellEnd"/>
      <w:r>
        <w:rPr>
          <w:rFonts w:eastAsia="等线"/>
        </w:rPr>
        <w:t xml:space="preserve">-CU and candidate </w:t>
      </w:r>
      <w:proofErr w:type="spellStart"/>
      <w:r>
        <w:rPr>
          <w:rFonts w:eastAsia="等线"/>
        </w:rPr>
        <w:t>gNB</w:t>
      </w:r>
      <w:proofErr w:type="spellEnd"/>
      <w:r>
        <w:rPr>
          <w:rFonts w:eastAsia="等线"/>
        </w:rPr>
        <w:t xml:space="preserve">-DU follows the same signaling procedure as intra-CU LTM. Then the candidate </w:t>
      </w:r>
      <w:proofErr w:type="spellStart"/>
      <w:r>
        <w:rPr>
          <w:rFonts w:eastAsia="等线"/>
        </w:rPr>
        <w:t>gNB</w:t>
      </w:r>
      <w:proofErr w:type="spellEnd"/>
      <w:r>
        <w:rPr>
          <w:rFonts w:eastAsia="等线"/>
        </w:rPr>
        <w:t xml:space="preserve">-CU responses the prepared LTM related configurations to the source </w:t>
      </w:r>
      <w:proofErr w:type="spellStart"/>
      <w:r>
        <w:rPr>
          <w:rFonts w:eastAsia="等线"/>
        </w:rPr>
        <w:t>gNB</w:t>
      </w:r>
      <w:proofErr w:type="spellEnd"/>
      <w:r>
        <w:rPr>
          <w:rFonts w:eastAsia="等线"/>
        </w:rPr>
        <w:t>-CU, via HANDOVER REQUEST ACKNOWLEDGE message.</w:t>
      </w:r>
    </w:p>
    <w:p w:rsidR="00EB7D95" w:rsidRDefault="00846108">
      <w:pPr>
        <w:pStyle w:val="ZTE-Proposal-20210505"/>
        <w:numPr>
          <w:ilvl w:val="0"/>
          <w:numId w:val="10"/>
        </w:numPr>
        <w:spacing w:before="120" w:after="120"/>
        <w:ind w:left="1132" w:hangingChars="564" w:hanging="1132"/>
      </w:pPr>
      <w:bookmarkStart w:id="6" w:name="_Toc162628336"/>
      <w:bookmarkStart w:id="7" w:name="_Toc162980682"/>
      <w:bookmarkStart w:id="8" w:name="_Toc162859995"/>
      <w:bookmarkStart w:id="9" w:name="_Toc166093268"/>
      <w:r>
        <w:t xml:space="preserve">The preparation of inter-CU LTM configuration is initiated by the source </w:t>
      </w:r>
      <w:proofErr w:type="spellStart"/>
      <w:r>
        <w:t>gNB</w:t>
      </w:r>
      <w:proofErr w:type="spellEnd"/>
      <w:r>
        <w:t>-CU, e.g., via HANDOVER REQUEST message.</w:t>
      </w:r>
      <w:bookmarkEnd w:id="6"/>
      <w:bookmarkEnd w:id="7"/>
      <w:bookmarkEnd w:id="8"/>
      <w:bookmarkEnd w:id="9"/>
    </w:p>
    <w:p w:rsidR="00EB7D95" w:rsidRDefault="00846108">
      <w:pPr>
        <w:pStyle w:val="ZTE-Proposal-20210505"/>
        <w:numPr>
          <w:ilvl w:val="0"/>
          <w:numId w:val="10"/>
        </w:numPr>
        <w:spacing w:before="120" w:after="120"/>
        <w:ind w:left="1132" w:hangingChars="564" w:hanging="1132"/>
      </w:pPr>
      <w:bookmarkStart w:id="10" w:name="_Toc162859996"/>
      <w:bookmarkStart w:id="11" w:name="_Toc162628337"/>
      <w:bookmarkStart w:id="12" w:name="_Toc162980683"/>
      <w:bookmarkStart w:id="13" w:name="_Toc166093269"/>
      <w:r>
        <w:t xml:space="preserve">For each candidate cell, the preparation of lower layer configuration is initiated by the candidate </w:t>
      </w:r>
      <w:proofErr w:type="spellStart"/>
      <w:r>
        <w:t>gNB</w:t>
      </w:r>
      <w:proofErr w:type="spellEnd"/>
      <w:r>
        <w:t xml:space="preserve">-CU, based on the LTM request from the source </w:t>
      </w:r>
      <w:proofErr w:type="spellStart"/>
      <w:r>
        <w:t>gNB</w:t>
      </w:r>
      <w:proofErr w:type="spellEnd"/>
      <w:r>
        <w:t xml:space="preserve">-CU. The interaction between the candidate </w:t>
      </w:r>
      <w:proofErr w:type="spellStart"/>
      <w:r>
        <w:t>gNB</w:t>
      </w:r>
      <w:proofErr w:type="spellEnd"/>
      <w:r>
        <w:t xml:space="preserve">-CU and candidate </w:t>
      </w:r>
      <w:proofErr w:type="spellStart"/>
      <w:r>
        <w:t>gNB</w:t>
      </w:r>
      <w:proofErr w:type="spellEnd"/>
      <w:r>
        <w:t xml:space="preserve">-DU follows the same </w:t>
      </w:r>
      <w:proofErr w:type="spellStart"/>
      <w:r>
        <w:t>signaling</w:t>
      </w:r>
      <w:proofErr w:type="spellEnd"/>
      <w:r>
        <w:t xml:space="preserve"> procedure for intra-CU LTM.</w:t>
      </w:r>
      <w:bookmarkEnd w:id="10"/>
      <w:bookmarkEnd w:id="11"/>
      <w:bookmarkEnd w:id="12"/>
      <w:bookmarkEnd w:id="13"/>
    </w:p>
    <w:p w:rsidR="00EB7D95" w:rsidRDefault="00846108">
      <w:pPr>
        <w:spacing w:before="120" w:after="120"/>
        <w:rPr>
          <w:rFonts w:eastAsia="等线"/>
        </w:rPr>
      </w:pPr>
      <w:r>
        <w:rPr>
          <w:rFonts w:eastAsia="等线"/>
        </w:rPr>
        <w:t xml:space="preserve">In Rel-18 intra-CU LTM, the </w:t>
      </w:r>
      <w:proofErr w:type="spellStart"/>
      <w:r>
        <w:rPr>
          <w:rFonts w:eastAsia="等线"/>
        </w:rPr>
        <w:t>gNB</w:t>
      </w:r>
      <w:proofErr w:type="spellEnd"/>
      <w:r>
        <w:rPr>
          <w:rFonts w:eastAsia="等线"/>
        </w:rPr>
        <w:t xml:space="preserve">-CU will generate a common CSI resource configuration for L1 measurement on candidate cells, based on the L1 SSB configuration from each candidate cell. And then the </w:t>
      </w:r>
      <w:proofErr w:type="spellStart"/>
      <w:r>
        <w:rPr>
          <w:rFonts w:eastAsia="等线"/>
        </w:rPr>
        <w:t>gNB</w:t>
      </w:r>
      <w:proofErr w:type="spellEnd"/>
      <w:r>
        <w:rPr>
          <w:rFonts w:eastAsia="等线"/>
        </w:rPr>
        <w:t xml:space="preserve">-CU will send the common CSI resource configuration to the source </w:t>
      </w:r>
      <w:proofErr w:type="spellStart"/>
      <w:r>
        <w:rPr>
          <w:rFonts w:eastAsia="等线"/>
        </w:rPr>
        <w:t>gNB</w:t>
      </w:r>
      <w:proofErr w:type="spellEnd"/>
      <w:r>
        <w:rPr>
          <w:rFonts w:eastAsia="等线"/>
        </w:rPr>
        <w:t xml:space="preserve">-DU, to make the source </w:t>
      </w:r>
      <w:proofErr w:type="spellStart"/>
      <w:r>
        <w:rPr>
          <w:rFonts w:eastAsia="等线"/>
        </w:rPr>
        <w:t>gNB</w:t>
      </w:r>
      <w:proofErr w:type="spellEnd"/>
      <w:r>
        <w:rPr>
          <w:rFonts w:eastAsia="等线"/>
        </w:rPr>
        <w:t xml:space="preserve">-DU generates the corresponding L1 CSI report configuration. In order to support subsequent LTM, the </w:t>
      </w:r>
      <w:proofErr w:type="spellStart"/>
      <w:r>
        <w:rPr>
          <w:rFonts w:eastAsia="等线"/>
        </w:rPr>
        <w:t>gNB</w:t>
      </w:r>
      <w:proofErr w:type="spellEnd"/>
      <w:r>
        <w:rPr>
          <w:rFonts w:eastAsia="等线"/>
        </w:rPr>
        <w:t xml:space="preserve">-CU shall also send the common CSI resource configuration and the information for candidate cells from multiple candidate </w:t>
      </w:r>
      <w:proofErr w:type="spellStart"/>
      <w:r>
        <w:rPr>
          <w:rFonts w:eastAsia="等线"/>
        </w:rPr>
        <w:t>gNB</w:t>
      </w:r>
      <w:proofErr w:type="spellEnd"/>
      <w:r>
        <w:rPr>
          <w:rFonts w:eastAsia="等线"/>
        </w:rPr>
        <w:t xml:space="preserve">-DUs to each candidate </w:t>
      </w:r>
      <w:proofErr w:type="spellStart"/>
      <w:r>
        <w:rPr>
          <w:rFonts w:eastAsia="等线"/>
        </w:rPr>
        <w:t>gNB</w:t>
      </w:r>
      <w:proofErr w:type="spellEnd"/>
      <w:r>
        <w:rPr>
          <w:rFonts w:eastAsia="等线"/>
        </w:rPr>
        <w:t xml:space="preserve">-DU, to allow the candidate </w:t>
      </w:r>
      <w:proofErr w:type="spellStart"/>
      <w:r>
        <w:rPr>
          <w:rFonts w:eastAsia="等线"/>
        </w:rPr>
        <w:t>gNB</w:t>
      </w:r>
      <w:proofErr w:type="spellEnd"/>
      <w:r>
        <w:rPr>
          <w:rFonts w:eastAsia="等线"/>
        </w:rPr>
        <w:t xml:space="preserve">-DU updating the configurations of candidate cells, e.g. the L1 CSI report configuration. In order to support the subsequent inter-CU LTM, each candidate </w:t>
      </w:r>
      <w:proofErr w:type="spellStart"/>
      <w:r>
        <w:rPr>
          <w:rFonts w:eastAsia="等线"/>
        </w:rPr>
        <w:t>gNB</w:t>
      </w:r>
      <w:proofErr w:type="spellEnd"/>
      <w:r>
        <w:rPr>
          <w:rFonts w:eastAsia="等线"/>
        </w:rPr>
        <w:t xml:space="preserve">-CU and </w:t>
      </w:r>
      <w:proofErr w:type="spellStart"/>
      <w:r>
        <w:rPr>
          <w:rFonts w:eastAsia="等线"/>
        </w:rPr>
        <w:t>gNB</w:t>
      </w:r>
      <w:proofErr w:type="spellEnd"/>
      <w:r>
        <w:rPr>
          <w:rFonts w:eastAsia="等线"/>
        </w:rPr>
        <w:t xml:space="preserve">-DU also need to know the common CSI resource configuration and information of candidate cells prepared by multiple candidate </w:t>
      </w:r>
      <w:proofErr w:type="spellStart"/>
      <w:r>
        <w:rPr>
          <w:rFonts w:eastAsia="等线"/>
        </w:rPr>
        <w:t>gNB</w:t>
      </w:r>
      <w:proofErr w:type="spellEnd"/>
      <w:r>
        <w:rPr>
          <w:rFonts w:eastAsia="等线"/>
        </w:rPr>
        <w:t xml:space="preserve">-CUs. </w:t>
      </w:r>
    </w:p>
    <w:p w:rsidR="00EB7D95" w:rsidRDefault="00846108">
      <w:pPr>
        <w:pStyle w:val="ZTE-Observation-2021"/>
        <w:spacing w:before="120" w:after="120"/>
        <w:ind w:left="1273" w:hanging="1273"/>
      </w:pPr>
      <w:bookmarkStart w:id="14" w:name="_Toc162980673"/>
      <w:bookmarkStart w:id="15" w:name="_Toc162628327"/>
      <w:bookmarkStart w:id="16" w:name="_Toc166093261"/>
      <w:r>
        <w:t xml:space="preserve">In order to support the subsequent inter-CU LTM, each candidate </w:t>
      </w:r>
      <w:proofErr w:type="spellStart"/>
      <w:r>
        <w:t>gNB</w:t>
      </w:r>
      <w:proofErr w:type="spellEnd"/>
      <w:r>
        <w:t xml:space="preserve">-CU and </w:t>
      </w:r>
      <w:proofErr w:type="spellStart"/>
      <w:r>
        <w:t>gNB</w:t>
      </w:r>
      <w:proofErr w:type="spellEnd"/>
      <w:r>
        <w:t xml:space="preserve">-DU need to know configurations and information of candidate cells prepared by multiple candidate </w:t>
      </w:r>
      <w:proofErr w:type="spellStart"/>
      <w:r>
        <w:t>gNB</w:t>
      </w:r>
      <w:proofErr w:type="spellEnd"/>
      <w:r>
        <w:t>-CUs.</w:t>
      </w:r>
      <w:bookmarkEnd w:id="14"/>
      <w:bookmarkEnd w:id="15"/>
      <w:bookmarkEnd w:id="16"/>
    </w:p>
    <w:p w:rsidR="00EB7D95" w:rsidRDefault="00846108">
      <w:pPr>
        <w:spacing w:before="120" w:after="120"/>
        <w:rPr>
          <w:rFonts w:eastAsia="等线"/>
        </w:rPr>
      </w:pPr>
      <w:r>
        <w:rPr>
          <w:rFonts w:eastAsia="等线"/>
        </w:rPr>
        <w:t xml:space="preserve">For inter-CU LTM, since the source </w:t>
      </w:r>
      <w:proofErr w:type="spellStart"/>
      <w:r>
        <w:rPr>
          <w:rFonts w:eastAsia="等线"/>
        </w:rPr>
        <w:t>gNB</w:t>
      </w:r>
      <w:proofErr w:type="spellEnd"/>
      <w:r>
        <w:rPr>
          <w:rFonts w:eastAsia="等线"/>
        </w:rPr>
        <w:t xml:space="preserve">-CU can coordinate with each candidate </w:t>
      </w:r>
      <w:proofErr w:type="spellStart"/>
      <w:r>
        <w:rPr>
          <w:rFonts w:eastAsia="等线"/>
        </w:rPr>
        <w:t>gNB</w:t>
      </w:r>
      <w:proofErr w:type="spellEnd"/>
      <w:r>
        <w:rPr>
          <w:rFonts w:eastAsia="等线"/>
        </w:rPr>
        <w:t xml:space="preserve">-CU, we think the source </w:t>
      </w:r>
      <w:proofErr w:type="spellStart"/>
      <w:r>
        <w:rPr>
          <w:rFonts w:eastAsia="等线"/>
        </w:rPr>
        <w:t>gNB</w:t>
      </w:r>
      <w:proofErr w:type="spellEnd"/>
      <w:r>
        <w:rPr>
          <w:rFonts w:eastAsia="等线"/>
        </w:rPr>
        <w:t xml:space="preserve">-CU is responsible to collect configurations and information of candidate cells from multiple candidate </w:t>
      </w:r>
      <w:proofErr w:type="spellStart"/>
      <w:r>
        <w:rPr>
          <w:rFonts w:eastAsia="等线"/>
        </w:rPr>
        <w:t>gNB</w:t>
      </w:r>
      <w:proofErr w:type="spellEnd"/>
      <w:r>
        <w:rPr>
          <w:rFonts w:eastAsia="等线"/>
        </w:rPr>
        <w:t xml:space="preserve">-CUs and generate the common CSI resource configuration for L1 measurement on candidate cells. Regarding how to share the candidate cells information across multiple </w:t>
      </w:r>
      <w:proofErr w:type="spellStart"/>
      <w:r>
        <w:rPr>
          <w:rFonts w:eastAsia="等线"/>
        </w:rPr>
        <w:t>gNB</w:t>
      </w:r>
      <w:proofErr w:type="spellEnd"/>
      <w:r>
        <w:rPr>
          <w:rFonts w:eastAsia="等线"/>
        </w:rPr>
        <w:t>-CUs/</w:t>
      </w:r>
      <w:proofErr w:type="spellStart"/>
      <w:r>
        <w:rPr>
          <w:rFonts w:eastAsia="等线"/>
        </w:rPr>
        <w:t>gNB</w:t>
      </w:r>
      <w:proofErr w:type="spellEnd"/>
      <w:r>
        <w:rPr>
          <w:rFonts w:eastAsia="等线"/>
        </w:rPr>
        <w:t xml:space="preserve">-DUs, the similar coordination procedure as inter-DU LTM can be reused for inter-CU LTM by extending the interaction between source </w:t>
      </w:r>
      <w:proofErr w:type="spellStart"/>
      <w:r>
        <w:rPr>
          <w:rFonts w:eastAsia="等线"/>
        </w:rPr>
        <w:t>gNB</w:t>
      </w:r>
      <w:proofErr w:type="spellEnd"/>
      <w:r>
        <w:rPr>
          <w:rFonts w:eastAsia="等线"/>
        </w:rPr>
        <w:t xml:space="preserve">-CU and candidate </w:t>
      </w:r>
      <w:proofErr w:type="spellStart"/>
      <w:r>
        <w:rPr>
          <w:rFonts w:eastAsia="等线"/>
        </w:rPr>
        <w:t>gNB</w:t>
      </w:r>
      <w:proofErr w:type="spellEnd"/>
      <w:r>
        <w:rPr>
          <w:rFonts w:eastAsia="等线"/>
        </w:rPr>
        <w:t xml:space="preserve">-CU via </w:t>
      </w:r>
      <w:proofErr w:type="spellStart"/>
      <w:r>
        <w:rPr>
          <w:rFonts w:eastAsia="等线"/>
        </w:rPr>
        <w:t>Xn</w:t>
      </w:r>
      <w:proofErr w:type="spellEnd"/>
      <w:r>
        <w:rPr>
          <w:rFonts w:eastAsia="等线"/>
        </w:rPr>
        <w:t xml:space="preserve"> messages, e.g. the handover modification procedure as shown in the step 6. The detailed message design can be left to RAN3 discussion.</w:t>
      </w:r>
    </w:p>
    <w:p w:rsidR="00EB7D95" w:rsidRDefault="00846108">
      <w:pPr>
        <w:pStyle w:val="ZTE-Proposal-20210505"/>
        <w:numPr>
          <w:ilvl w:val="0"/>
          <w:numId w:val="10"/>
        </w:numPr>
        <w:spacing w:before="120" w:after="120"/>
        <w:ind w:left="1132" w:hangingChars="564" w:hanging="1132"/>
      </w:pPr>
      <w:bookmarkStart w:id="17" w:name="_Toc162628338"/>
      <w:bookmarkStart w:id="18" w:name="_Toc162859997"/>
      <w:bookmarkStart w:id="19" w:name="_Toc162980684"/>
      <w:bookmarkStart w:id="20" w:name="_Toc166093270"/>
      <w:r>
        <w:t xml:space="preserve">The source </w:t>
      </w:r>
      <w:proofErr w:type="spellStart"/>
      <w:r>
        <w:t>gNB</w:t>
      </w:r>
      <w:proofErr w:type="spellEnd"/>
      <w:r>
        <w:t xml:space="preserve">-CU is responsible to collect the configurations and information </w:t>
      </w:r>
      <w:r>
        <w:rPr>
          <w:rFonts w:hint="eastAsia"/>
        </w:rPr>
        <w:t>of</w:t>
      </w:r>
      <w:r>
        <w:t xml:space="preserve"> candidate cells from multiple candidate </w:t>
      </w:r>
      <w:proofErr w:type="spellStart"/>
      <w:r>
        <w:t>gNB</w:t>
      </w:r>
      <w:proofErr w:type="spellEnd"/>
      <w:r>
        <w:t>-CUs and generate the common CSI resource configuration for L1 measurement on candidate cells.</w:t>
      </w:r>
      <w:bookmarkEnd w:id="17"/>
      <w:bookmarkEnd w:id="18"/>
      <w:bookmarkEnd w:id="19"/>
      <w:bookmarkEnd w:id="20"/>
    </w:p>
    <w:p w:rsidR="00EB7D95" w:rsidRDefault="00846108">
      <w:pPr>
        <w:pStyle w:val="ZTE-Proposal-20210505"/>
        <w:numPr>
          <w:ilvl w:val="0"/>
          <w:numId w:val="10"/>
        </w:numPr>
        <w:spacing w:before="120" w:after="120"/>
        <w:ind w:left="1132" w:hangingChars="564" w:hanging="1132"/>
      </w:pPr>
      <w:bookmarkStart w:id="21" w:name="_Toc162628339"/>
      <w:bookmarkStart w:id="22" w:name="_Toc162859998"/>
      <w:bookmarkStart w:id="23" w:name="_Toc162980685"/>
      <w:bookmarkStart w:id="24" w:name="_Toc166093271"/>
      <w:r>
        <w:rPr>
          <w:rFonts w:hint="eastAsia"/>
        </w:rPr>
        <w:t>In</w:t>
      </w:r>
      <w:r>
        <w:t xml:space="preserve"> order to support subsequent LTM, the source </w:t>
      </w:r>
      <w:proofErr w:type="spellStart"/>
      <w:r>
        <w:rPr>
          <w:rFonts w:hint="eastAsia"/>
        </w:rPr>
        <w:t>gNB</w:t>
      </w:r>
      <w:proofErr w:type="spellEnd"/>
      <w:r>
        <w:rPr>
          <w:rFonts w:hint="eastAsia"/>
        </w:rPr>
        <w:t>-CU</w:t>
      </w:r>
      <w:r>
        <w:t xml:space="preserve"> needs to inform the candidate </w:t>
      </w:r>
      <w:proofErr w:type="spellStart"/>
      <w:r>
        <w:t>gNB</w:t>
      </w:r>
      <w:proofErr w:type="spellEnd"/>
      <w:r>
        <w:t xml:space="preserve">-CU(s) about the common CSI resource configuration and the collected information of candidate cells from multiple candidate </w:t>
      </w:r>
      <w:proofErr w:type="spellStart"/>
      <w:r>
        <w:t>gNB</w:t>
      </w:r>
      <w:proofErr w:type="spellEnd"/>
      <w:r>
        <w:t xml:space="preserve">-CUs. Accordingly, the candidate </w:t>
      </w:r>
      <w:proofErr w:type="spellStart"/>
      <w:r>
        <w:t>gNB</w:t>
      </w:r>
      <w:proofErr w:type="spellEnd"/>
      <w:r>
        <w:t xml:space="preserve">-CU(s) responses the updated candidate configuration to the source </w:t>
      </w:r>
      <w:proofErr w:type="spellStart"/>
      <w:r>
        <w:t>gNB</w:t>
      </w:r>
      <w:proofErr w:type="spellEnd"/>
      <w:r>
        <w:t>-CU.</w:t>
      </w:r>
      <w:bookmarkEnd w:id="21"/>
      <w:bookmarkEnd w:id="22"/>
      <w:bookmarkEnd w:id="23"/>
      <w:bookmarkEnd w:id="24"/>
    </w:p>
    <w:p w:rsidR="00EB7D95" w:rsidRDefault="00846108">
      <w:pPr>
        <w:spacing w:before="120" w:after="120"/>
        <w:rPr>
          <w:b/>
          <w:u w:val="single"/>
          <w:lang w:val="en-GB"/>
        </w:rPr>
      </w:pPr>
      <w:r>
        <w:rPr>
          <w:b/>
          <w:u w:val="single"/>
          <w:lang w:val="en-GB"/>
        </w:rPr>
        <w:t>Early sync</w:t>
      </w:r>
    </w:p>
    <w:p w:rsidR="00EB7D95" w:rsidRDefault="00846108">
      <w:pPr>
        <w:spacing w:before="120" w:after="120"/>
        <w:rPr>
          <w:rFonts w:eastAsia="等线"/>
        </w:rPr>
      </w:pPr>
      <w:r>
        <w:rPr>
          <w:rFonts w:eastAsia="等线"/>
        </w:rPr>
        <w:t xml:space="preserve">In step 9a, the UE performs DL synchronization with the LTM candidate cell(s) before receiving the cell switch command. </w:t>
      </w:r>
    </w:p>
    <w:p w:rsidR="00EB7D95" w:rsidRDefault="00846108">
      <w:pPr>
        <w:spacing w:before="120" w:after="120"/>
        <w:rPr>
          <w:rFonts w:eastAsia="等线"/>
        </w:rPr>
      </w:pPr>
      <w:r>
        <w:rPr>
          <w:rFonts w:eastAsia="等线"/>
        </w:rPr>
        <w:t xml:space="preserve">In step 9b, the UE may perform UL synchronization (e.g. UE-based TA measurement, PDCCH order triggered early RACH) with the candidate cell(s) before receiving the cell switch command, if indicated by the NW. Taking the PDCCH order triggered early RACH as an example, e.g. in step 9b-1, if the UL synchronization is triggered by a PDCCH order from the source cell, the UE sends preamble towards the indicated candidate cell. The candidate </w:t>
      </w:r>
      <w:proofErr w:type="spellStart"/>
      <w:r>
        <w:rPr>
          <w:rFonts w:eastAsia="等线"/>
        </w:rPr>
        <w:t>gNB</w:t>
      </w:r>
      <w:proofErr w:type="spellEnd"/>
      <w:r>
        <w:rPr>
          <w:rFonts w:eastAsia="等线"/>
        </w:rPr>
        <w:t xml:space="preserve"> calculates the TA value of the candidate cell. Then the candidate </w:t>
      </w:r>
      <w:proofErr w:type="spellStart"/>
      <w:r>
        <w:rPr>
          <w:rFonts w:eastAsia="等线"/>
        </w:rPr>
        <w:t>gNB</w:t>
      </w:r>
      <w:proofErr w:type="spellEnd"/>
      <w:r>
        <w:rPr>
          <w:rFonts w:eastAsia="等线"/>
        </w:rPr>
        <w:t xml:space="preserve"> sends the TA value of the candidate cell and the associated CFRA resource information, to the source </w:t>
      </w:r>
      <w:proofErr w:type="spellStart"/>
      <w:r>
        <w:rPr>
          <w:rFonts w:eastAsia="等线"/>
        </w:rPr>
        <w:t>gNB</w:t>
      </w:r>
      <w:proofErr w:type="spellEnd"/>
      <w:r>
        <w:rPr>
          <w:rFonts w:eastAsia="等线"/>
        </w:rPr>
        <w:t xml:space="preserve">. This procedure needs to extend the existing TA information transfer procedure via F1 interface to </w:t>
      </w:r>
      <w:proofErr w:type="spellStart"/>
      <w:r>
        <w:rPr>
          <w:rFonts w:eastAsia="等线"/>
        </w:rPr>
        <w:t>Xn</w:t>
      </w:r>
      <w:proofErr w:type="spellEnd"/>
      <w:r>
        <w:rPr>
          <w:rFonts w:eastAsia="等线"/>
        </w:rPr>
        <w:t xml:space="preserve"> interface, e.g. via the TA information transfer message in 9b-2.</w:t>
      </w:r>
    </w:p>
    <w:p w:rsidR="00EB7D95" w:rsidRDefault="00846108">
      <w:pPr>
        <w:pStyle w:val="ZTE-Proposal-20210505"/>
        <w:numPr>
          <w:ilvl w:val="0"/>
          <w:numId w:val="10"/>
        </w:numPr>
        <w:spacing w:before="120" w:after="120"/>
        <w:ind w:left="1132" w:hangingChars="564" w:hanging="1132"/>
      </w:pPr>
      <w:bookmarkStart w:id="25" w:name="_Toc162980686"/>
      <w:bookmarkStart w:id="26" w:name="_Toc162859999"/>
      <w:bookmarkStart w:id="27" w:name="_Toc162628340"/>
      <w:bookmarkStart w:id="28" w:name="_Toc166093272"/>
      <w:r>
        <w:rPr>
          <w:rFonts w:hint="eastAsia"/>
        </w:rPr>
        <w:lastRenderedPageBreak/>
        <w:t>RAN2</w:t>
      </w:r>
      <w:r>
        <w:t xml:space="preserve"> </w:t>
      </w:r>
      <w:r>
        <w:rPr>
          <w:rFonts w:hint="eastAsia"/>
        </w:rPr>
        <w:t>understand</w:t>
      </w:r>
      <w:r>
        <w:t xml:space="preserve">s that the existing TA information transfer procedure via F1 interface can be extended to </w:t>
      </w:r>
      <w:proofErr w:type="spellStart"/>
      <w:r>
        <w:t>Xn</w:t>
      </w:r>
      <w:proofErr w:type="spellEnd"/>
      <w:r>
        <w:t xml:space="preserve"> interface, i.e. to transfer the TA information of candidate cells from candidate </w:t>
      </w:r>
      <w:proofErr w:type="spellStart"/>
      <w:r>
        <w:t>gNB</w:t>
      </w:r>
      <w:proofErr w:type="spellEnd"/>
      <w:r>
        <w:t xml:space="preserve">-CU to source </w:t>
      </w:r>
      <w:proofErr w:type="spellStart"/>
      <w:r>
        <w:t>gNB</w:t>
      </w:r>
      <w:proofErr w:type="spellEnd"/>
      <w:r>
        <w:t>-CU in inter-CU LTM.</w:t>
      </w:r>
      <w:bookmarkEnd w:id="25"/>
      <w:bookmarkEnd w:id="26"/>
      <w:bookmarkEnd w:id="27"/>
      <w:bookmarkEnd w:id="28"/>
    </w:p>
    <w:p w:rsidR="00EB7D95" w:rsidRDefault="00846108">
      <w:pPr>
        <w:spacing w:before="120" w:after="120"/>
        <w:rPr>
          <w:b/>
          <w:u w:val="single"/>
          <w:lang w:val="en-GB"/>
        </w:rPr>
      </w:pPr>
      <w:r>
        <w:rPr>
          <w:b/>
          <w:u w:val="single"/>
          <w:lang w:val="en-GB"/>
        </w:rPr>
        <w:t>LTM cell switch execution</w:t>
      </w:r>
    </w:p>
    <w:p w:rsidR="00EB7D95" w:rsidRDefault="00846108">
      <w:pPr>
        <w:spacing w:before="120" w:after="120"/>
        <w:rPr>
          <w:rFonts w:eastAsia="等线"/>
        </w:rPr>
      </w:pPr>
      <w:r>
        <w:rPr>
          <w:rFonts w:eastAsia="等线"/>
        </w:rPr>
        <w:t xml:space="preserve">In step 10~12, the UE sends the L1 measurement report(s) to the source </w:t>
      </w:r>
      <w:proofErr w:type="spellStart"/>
      <w:r>
        <w:rPr>
          <w:rFonts w:eastAsia="等线"/>
        </w:rPr>
        <w:t>gNB</w:t>
      </w:r>
      <w:proofErr w:type="spellEnd"/>
      <w:r>
        <w:rPr>
          <w:rFonts w:eastAsia="等线"/>
        </w:rPr>
        <w:t xml:space="preserve">-DU, and on their basis the source </w:t>
      </w:r>
      <w:proofErr w:type="spellStart"/>
      <w:r>
        <w:rPr>
          <w:rFonts w:eastAsia="等线"/>
        </w:rPr>
        <w:t>gNB</w:t>
      </w:r>
      <w:proofErr w:type="spellEnd"/>
      <w:r>
        <w:rPr>
          <w:rFonts w:eastAsia="等线"/>
        </w:rPr>
        <w:t xml:space="preserve">-DU decides to execute LTM cell switch to the target cell by sending an LTM cell switch command MAC CE to the UE. </w:t>
      </w:r>
    </w:p>
    <w:p w:rsidR="00EB7D95" w:rsidRDefault="00846108">
      <w:pPr>
        <w:spacing w:before="120" w:after="120"/>
        <w:rPr>
          <w:rFonts w:eastAsia="等线"/>
        </w:rPr>
      </w:pPr>
      <w:r>
        <w:rPr>
          <w:rFonts w:eastAsia="等线"/>
        </w:rPr>
        <w:t xml:space="preserve">In step 13, the source </w:t>
      </w:r>
      <w:proofErr w:type="spellStart"/>
      <w:r>
        <w:rPr>
          <w:rFonts w:eastAsia="等线"/>
        </w:rPr>
        <w:t>gNB</w:t>
      </w:r>
      <w:proofErr w:type="spellEnd"/>
      <w:r>
        <w:rPr>
          <w:rFonts w:eastAsia="等线"/>
        </w:rPr>
        <w:t xml:space="preserve">-CU sends a notification message to the target </w:t>
      </w:r>
      <w:proofErr w:type="spellStart"/>
      <w:r>
        <w:rPr>
          <w:rFonts w:eastAsia="等线"/>
        </w:rPr>
        <w:t>gNB</w:t>
      </w:r>
      <w:proofErr w:type="spellEnd"/>
      <w:r>
        <w:rPr>
          <w:rFonts w:eastAsia="等线"/>
        </w:rPr>
        <w:t xml:space="preserve">-CU via </w:t>
      </w:r>
      <w:proofErr w:type="spellStart"/>
      <w:r>
        <w:rPr>
          <w:rFonts w:eastAsia="等线"/>
        </w:rPr>
        <w:t>Xn</w:t>
      </w:r>
      <w:proofErr w:type="spellEnd"/>
      <w:r>
        <w:rPr>
          <w:rFonts w:eastAsia="等线"/>
        </w:rPr>
        <w:t xml:space="preserve"> message, to indicate the triggering of LTM to the UE. The message may include the target cell ID and/or the selected TCI-state ID(s) of the target cell. We can simply extend the existing cell switch notification procedure via F1 interface to </w:t>
      </w:r>
      <w:proofErr w:type="spellStart"/>
      <w:r>
        <w:rPr>
          <w:rFonts w:eastAsia="等线"/>
        </w:rPr>
        <w:t>Xn</w:t>
      </w:r>
      <w:proofErr w:type="spellEnd"/>
      <w:r>
        <w:rPr>
          <w:rFonts w:eastAsia="等线"/>
        </w:rPr>
        <w:t xml:space="preserve"> interface.</w:t>
      </w:r>
    </w:p>
    <w:p w:rsidR="00EB7D95" w:rsidRDefault="00846108">
      <w:pPr>
        <w:spacing w:before="120" w:after="120"/>
        <w:rPr>
          <w:rFonts w:eastAsia="等线"/>
        </w:rPr>
      </w:pPr>
      <w:r>
        <w:rPr>
          <w:rFonts w:eastAsia="等线"/>
        </w:rPr>
        <w:t xml:space="preserve">In step 14, the UE performs the </w:t>
      </w:r>
      <w:proofErr w:type="gramStart"/>
      <w:r>
        <w:rPr>
          <w:rFonts w:eastAsia="等线"/>
        </w:rPr>
        <w:t>random access</w:t>
      </w:r>
      <w:proofErr w:type="gramEnd"/>
      <w:r>
        <w:rPr>
          <w:rFonts w:eastAsia="等线"/>
        </w:rPr>
        <w:t xml:space="preserve"> procedure towards the target cell, if UE does not have valid TA of the target cell. If the UE has valid TA of the target cell, the UE skips random access procedure towards the target cell, i.e. RACH-less LTM.</w:t>
      </w:r>
    </w:p>
    <w:p w:rsidR="00EB7D95" w:rsidRDefault="00846108">
      <w:pPr>
        <w:pStyle w:val="ZTE-Proposal-20210505"/>
        <w:numPr>
          <w:ilvl w:val="0"/>
          <w:numId w:val="10"/>
        </w:numPr>
        <w:spacing w:before="120" w:after="120"/>
        <w:ind w:left="1132" w:hangingChars="564" w:hanging="1132"/>
      </w:pPr>
      <w:bookmarkStart w:id="29" w:name="_Toc162628341"/>
      <w:bookmarkStart w:id="30" w:name="_Toc162980687"/>
      <w:bookmarkStart w:id="31" w:name="_Toc162860000"/>
      <w:bookmarkStart w:id="32" w:name="_Toc166093273"/>
      <w:r>
        <w:rPr>
          <w:rFonts w:hint="eastAsia"/>
        </w:rPr>
        <w:t>RAN2</w:t>
      </w:r>
      <w:r>
        <w:t xml:space="preserve"> </w:t>
      </w:r>
      <w:r>
        <w:rPr>
          <w:rFonts w:hint="eastAsia"/>
        </w:rPr>
        <w:t>understand</w:t>
      </w:r>
      <w:r>
        <w:t xml:space="preserve">s that the existing cell switch notification transfer procedure via F1 interface can be extended to </w:t>
      </w:r>
      <w:proofErr w:type="spellStart"/>
      <w:r>
        <w:t>Xn</w:t>
      </w:r>
      <w:proofErr w:type="spellEnd"/>
      <w:r>
        <w:t xml:space="preserve"> interface, i.e. source </w:t>
      </w:r>
      <w:proofErr w:type="spellStart"/>
      <w:r>
        <w:t>gNB</w:t>
      </w:r>
      <w:proofErr w:type="spellEnd"/>
      <w:r>
        <w:t xml:space="preserve">-CU to notify the triggering of LTM to target </w:t>
      </w:r>
      <w:proofErr w:type="spellStart"/>
      <w:r>
        <w:t>gNB</w:t>
      </w:r>
      <w:proofErr w:type="spellEnd"/>
      <w:r>
        <w:t>-CU in inter-CU LTM.</w:t>
      </w:r>
      <w:bookmarkEnd w:id="29"/>
      <w:bookmarkEnd w:id="30"/>
      <w:bookmarkEnd w:id="31"/>
      <w:bookmarkEnd w:id="32"/>
      <w:r>
        <w:t xml:space="preserve"> </w:t>
      </w:r>
    </w:p>
    <w:p w:rsidR="00EB7D95" w:rsidRDefault="00846108">
      <w:pPr>
        <w:spacing w:before="120" w:after="120"/>
        <w:rPr>
          <w:b/>
          <w:u w:val="single"/>
          <w:lang w:val="en-GB"/>
        </w:rPr>
      </w:pPr>
      <w:r>
        <w:rPr>
          <w:b/>
          <w:u w:val="single"/>
          <w:lang w:val="en-GB"/>
        </w:rPr>
        <w:t>LTM cell switch completion</w:t>
      </w:r>
    </w:p>
    <w:p w:rsidR="00EB7D95" w:rsidRDefault="00846108">
      <w:pPr>
        <w:spacing w:before="120" w:after="120"/>
        <w:rPr>
          <w:rFonts w:eastAsia="等线"/>
        </w:rPr>
      </w:pPr>
      <w:r>
        <w:rPr>
          <w:rFonts w:eastAsia="等线"/>
        </w:rPr>
        <w:t xml:space="preserve">In step 15, the UE completes the LTM cell switch procedure by sending </w:t>
      </w:r>
      <w:proofErr w:type="spellStart"/>
      <w:r>
        <w:rPr>
          <w:rFonts w:eastAsia="等线"/>
          <w:i/>
        </w:rPr>
        <w:t>RRCReconfigurationComplete</w:t>
      </w:r>
      <w:proofErr w:type="spellEnd"/>
      <w:r>
        <w:rPr>
          <w:rFonts w:eastAsia="等线"/>
        </w:rPr>
        <w:t xml:space="preserve"> message to target cell. If the UE has performed a RA procedure in step 14, the UE considers that LTM cell switch execution is successfully completed when the </w:t>
      </w:r>
      <w:proofErr w:type="gramStart"/>
      <w:r>
        <w:rPr>
          <w:rFonts w:eastAsia="等线"/>
        </w:rPr>
        <w:t>random access</w:t>
      </w:r>
      <w:proofErr w:type="gramEnd"/>
      <w:r>
        <w:rPr>
          <w:rFonts w:eastAsia="等线"/>
        </w:rPr>
        <w:t xml:space="preserve"> procedure is successfully completed. For RACH-less LTM, the UE considers that LTM cell switch execution is successfully completed when the UE determines that the network has successfully received its first UL data.</w:t>
      </w:r>
    </w:p>
    <w:p w:rsidR="00EB7D95" w:rsidRDefault="00846108">
      <w:pPr>
        <w:spacing w:before="120" w:after="120"/>
        <w:rPr>
          <w:rFonts w:eastAsia="等线"/>
        </w:rPr>
      </w:pPr>
      <w:r>
        <w:rPr>
          <w:rFonts w:eastAsia="等线"/>
        </w:rPr>
        <w:t xml:space="preserve">After completion of the LTM, the L3 handover similar procedure at the NW side after completion of the handover can be reused for inter-CU LTM. For example, the target </w:t>
      </w:r>
      <w:proofErr w:type="spellStart"/>
      <w:r>
        <w:rPr>
          <w:rFonts w:eastAsia="等线"/>
        </w:rPr>
        <w:t>gNB</w:t>
      </w:r>
      <w:proofErr w:type="spellEnd"/>
      <w:r>
        <w:rPr>
          <w:rFonts w:eastAsia="等线"/>
        </w:rPr>
        <w:t xml:space="preserve"> initiates the path switch update procedure towards the AMF, e.g. step 16-18. Then, if the source </w:t>
      </w:r>
      <w:proofErr w:type="spellStart"/>
      <w:r>
        <w:rPr>
          <w:rFonts w:eastAsia="等线"/>
        </w:rPr>
        <w:t>gNB</w:t>
      </w:r>
      <w:proofErr w:type="spellEnd"/>
      <w:r>
        <w:rPr>
          <w:rFonts w:eastAsia="等线"/>
        </w:rPr>
        <w:t xml:space="preserve"> is not configured as a candidate </w:t>
      </w:r>
      <w:proofErr w:type="spellStart"/>
      <w:r>
        <w:rPr>
          <w:rFonts w:eastAsia="等线"/>
        </w:rPr>
        <w:t>gNB</w:t>
      </w:r>
      <w:proofErr w:type="spellEnd"/>
      <w:r>
        <w:rPr>
          <w:rFonts w:eastAsia="等线"/>
        </w:rPr>
        <w:t xml:space="preserve"> for the subsequent LTM, the target </w:t>
      </w:r>
      <w:proofErr w:type="spellStart"/>
      <w:r>
        <w:rPr>
          <w:rFonts w:eastAsia="等线"/>
        </w:rPr>
        <w:t>gNB</w:t>
      </w:r>
      <w:proofErr w:type="spellEnd"/>
      <w:r>
        <w:rPr>
          <w:rFonts w:eastAsia="等线"/>
        </w:rPr>
        <w:t xml:space="preserve"> shall send the UE CONTEXT RELEASE to inform the source </w:t>
      </w:r>
      <w:proofErr w:type="spellStart"/>
      <w:r>
        <w:rPr>
          <w:rFonts w:eastAsia="等线"/>
        </w:rPr>
        <w:t>gNB</w:t>
      </w:r>
      <w:proofErr w:type="spellEnd"/>
      <w:r>
        <w:rPr>
          <w:rFonts w:eastAsia="等线"/>
        </w:rPr>
        <w:t xml:space="preserve"> about the success of the handover and trigger the release of radio and C-plane related resources associated to the UE context in the source </w:t>
      </w:r>
      <w:proofErr w:type="spellStart"/>
      <w:r>
        <w:rPr>
          <w:rFonts w:eastAsia="等线"/>
        </w:rPr>
        <w:t>gNB</w:t>
      </w:r>
      <w:proofErr w:type="spellEnd"/>
      <w:r>
        <w:rPr>
          <w:rFonts w:eastAsia="等线"/>
        </w:rPr>
        <w:t xml:space="preserve">, e.g. step 19. </w:t>
      </w:r>
    </w:p>
    <w:p w:rsidR="00EB7D95" w:rsidRDefault="00846108">
      <w:pPr>
        <w:pStyle w:val="ZTE-Observation-2021"/>
        <w:spacing w:before="120" w:after="120"/>
        <w:ind w:left="1273" w:hangingChars="634" w:hanging="1273"/>
      </w:pPr>
      <w:bookmarkStart w:id="33" w:name="_Toc162628328"/>
      <w:bookmarkStart w:id="34" w:name="_Toc162980674"/>
      <w:bookmarkStart w:id="35" w:name="_Toc166093262"/>
      <w:r>
        <w:t xml:space="preserve">The target </w:t>
      </w:r>
      <w:proofErr w:type="spellStart"/>
      <w:r>
        <w:t>gNB</w:t>
      </w:r>
      <w:proofErr w:type="spellEnd"/>
      <w:r>
        <w:t xml:space="preserve"> handling after completion of inter-CU LTM (i.e., receiving </w:t>
      </w:r>
      <w:proofErr w:type="spellStart"/>
      <w:r>
        <w:t>RRCReconfigurationComplete</w:t>
      </w:r>
      <w:proofErr w:type="spellEnd"/>
      <w:r>
        <w:t xml:space="preserve"> message from the UE), follows the same procedures as L3 handover, e.g. path switch.</w:t>
      </w:r>
      <w:bookmarkEnd w:id="33"/>
      <w:bookmarkEnd w:id="34"/>
      <w:bookmarkEnd w:id="35"/>
    </w:p>
    <w:p w:rsidR="00EB7D95" w:rsidRDefault="00846108">
      <w:pPr>
        <w:spacing w:before="120" w:after="120"/>
        <w:rPr>
          <w:rFonts w:eastAsia="等线"/>
        </w:rPr>
      </w:pPr>
      <w:r>
        <w:rPr>
          <w:rFonts w:eastAsia="等线"/>
        </w:rPr>
        <w:t xml:space="preserve">Considering that the detailed signaling design over </w:t>
      </w:r>
      <w:proofErr w:type="spellStart"/>
      <w:r>
        <w:rPr>
          <w:rFonts w:eastAsia="等线"/>
        </w:rPr>
        <w:t>Xn</w:t>
      </w:r>
      <w:proofErr w:type="spellEnd"/>
      <w:r>
        <w:rPr>
          <w:rFonts w:eastAsia="等线"/>
        </w:rPr>
        <w:t xml:space="preserve"> interface is the scope of RAN3 discussion, it would be good to send a LS to RAN3 about the general consideration of inter-CU LTM procedure, e.g. Proposals 3-9 as above.</w:t>
      </w:r>
    </w:p>
    <w:p w:rsidR="00EB7D95" w:rsidRDefault="00846108">
      <w:pPr>
        <w:pStyle w:val="ZTE-Proposal-20210505"/>
        <w:numPr>
          <w:ilvl w:val="0"/>
          <w:numId w:val="10"/>
        </w:numPr>
        <w:spacing w:before="120" w:after="120"/>
        <w:ind w:left="1132" w:hangingChars="564" w:hanging="1132"/>
      </w:pPr>
      <w:bookmarkStart w:id="36" w:name="_Toc162628342"/>
      <w:bookmarkStart w:id="37" w:name="_Toc162980688"/>
      <w:bookmarkStart w:id="38" w:name="_Toc162860001"/>
      <w:bookmarkStart w:id="39" w:name="_Toc166093274"/>
      <w:r>
        <w:t xml:space="preserve">RAN2 to send a LS to RAN3 about the general consideration of inter-CU LTM procedure, e.g. Proposals </w:t>
      </w:r>
      <w:r>
        <w:rPr>
          <w:rFonts w:hint="eastAsia"/>
          <w:lang w:val="en-US"/>
        </w:rPr>
        <w:t>2</w:t>
      </w:r>
      <w:r>
        <w:t>-</w:t>
      </w:r>
      <w:r>
        <w:rPr>
          <w:rFonts w:hint="eastAsia"/>
          <w:lang w:val="en-US"/>
        </w:rPr>
        <w:t>7</w:t>
      </w:r>
      <w:r>
        <w:t xml:space="preserve"> as above.</w:t>
      </w:r>
      <w:bookmarkEnd w:id="36"/>
      <w:bookmarkEnd w:id="37"/>
      <w:bookmarkEnd w:id="38"/>
      <w:bookmarkEnd w:id="39"/>
      <w:r>
        <w:rPr>
          <w:rFonts w:eastAsia="等线"/>
        </w:rPr>
        <w:t xml:space="preserve">  </w:t>
      </w:r>
    </w:p>
    <w:p w:rsidR="00EB7D95" w:rsidRDefault="00846108">
      <w:pPr>
        <w:pStyle w:val="2"/>
      </w:pPr>
      <w:r>
        <w:t>RRC configuration</w:t>
      </w:r>
    </w:p>
    <w:p w:rsidR="00EB7D95" w:rsidRDefault="00846108">
      <w:pPr>
        <w:spacing w:before="120" w:after="120"/>
      </w:pPr>
      <w:r>
        <w:rPr>
          <w:lang w:val="en-GB"/>
        </w:rPr>
        <w:t xml:space="preserve">In Rel-18 LTM, the LTM candidate configuration is modelled as an </w:t>
      </w:r>
      <w:proofErr w:type="spellStart"/>
      <w:r>
        <w:rPr>
          <w:i/>
          <w:lang w:val="en-GB"/>
        </w:rPr>
        <w:t>RRCReconfiguration</w:t>
      </w:r>
      <w:proofErr w:type="spellEnd"/>
      <w:r>
        <w:rPr>
          <w:lang w:val="en-GB"/>
        </w:rPr>
        <w:t xml:space="preserve"> message. The target cell can reconfigure any parameter included in the </w:t>
      </w:r>
      <w:proofErr w:type="spellStart"/>
      <w:r>
        <w:rPr>
          <w:i/>
          <w:lang w:val="en-GB"/>
        </w:rPr>
        <w:t>RRCReconfiguration</w:t>
      </w:r>
      <w:proofErr w:type="spellEnd"/>
      <w:r>
        <w:rPr>
          <w:lang w:val="en-GB"/>
        </w:rPr>
        <w:t xml:space="preserve"> message</w:t>
      </w:r>
      <w:r>
        <w:t xml:space="preserve">, unless explicitly stated otherwise. For inter-CU LTM, it’s simple to reuse the same RRC modelling to provide the candidate configuration. </w:t>
      </w:r>
    </w:p>
    <w:p w:rsidR="00EB7D95" w:rsidRDefault="00846108">
      <w:pPr>
        <w:spacing w:before="120" w:after="120"/>
        <w:rPr>
          <w:kern w:val="0"/>
        </w:rPr>
      </w:pPr>
      <w:r>
        <w:t xml:space="preserve">Besides, we introduce a new IE </w:t>
      </w:r>
      <w:r>
        <w:rPr>
          <w:i/>
        </w:rPr>
        <w:t>LTM-Config</w:t>
      </w:r>
      <w:r>
        <w:t xml:space="preserve"> to configure the UE with LTM related configurations, e.g. candidate cell configuration, early UL sync configuration, L1 measurement configuration, TCI-state configuration, etc. The same RRC signaling can be taken as a baseline for inter-CU LTM</w:t>
      </w:r>
      <w:r>
        <w:rPr>
          <w:kern w:val="0"/>
        </w:rPr>
        <w:t xml:space="preserve"> configuration. If there are some other configuration (e.g. security update related configuration) to be required for inter-CU LTM, we can add new signaling based on the existing RRC structure for LTM.</w:t>
      </w:r>
    </w:p>
    <w:p w:rsidR="00EB7D95" w:rsidRDefault="00846108">
      <w:pPr>
        <w:pStyle w:val="ZTE-Proposal-20210505"/>
        <w:numPr>
          <w:ilvl w:val="0"/>
          <w:numId w:val="10"/>
        </w:numPr>
        <w:spacing w:before="120" w:after="120"/>
        <w:ind w:left="1132" w:hangingChars="564" w:hanging="1132"/>
      </w:pPr>
      <w:bookmarkStart w:id="40" w:name="_Toc162628343"/>
      <w:bookmarkStart w:id="41" w:name="_Toc162980689"/>
      <w:bookmarkStart w:id="42" w:name="_Toc162860002"/>
      <w:bookmarkStart w:id="43" w:name="_Toc166093275"/>
      <w:r>
        <w:t xml:space="preserve">The RRC signalling structure and modelling for Rel-18 LTM is </w:t>
      </w:r>
      <w:r>
        <w:rPr>
          <w:rFonts w:hint="eastAsia"/>
          <w:lang w:val="en-US"/>
        </w:rPr>
        <w:t>taken as the baseline</w:t>
      </w:r>
      <w:r>
        <w:t xml:space="preserve"> for inter-CU LTM.</w:t>
      </w:r>
      <w:bookmarkEnd w:id="40"/>
      <w:bookmarkEnd w:id="41"/>
      <w:bookmarkEnd w:id="42"/>
      <w:bookmarkEnd w:id="43"/>
    </w:p>
    <w:p w:rsidR="00EB7D95" w:rsidRDefault="00846108">
      <w:pPr>
        <w:spacing w:before="120" w:after="120"/>
        <w:rPr>
          <w:rFonts w:eastAsia="宋体"/>
        </w:rPr>
      </w:pPr>
      <w:r>
        <w:rPr>
          <w:rFonts w:eastAsia="宋体" w:hint="eastAsia"/>
        </w:rPr>
        <w:lastRenderedPageBreak/>
        <w:t xml:space="preserve">In Rel-18, only one reference configuration is provided for intra-CU LTM candidate cells. The CU is responsible to generate the reference configuration, based on the coordination with the associated DU(s). However, for inter-CU LTM, it is very likely that candidate cells from different CUs share small common configuration, so the </w:t>
      </w:r>
      <w:proofErr w:type="spellStart"/>
      <w:r>
        <w:rPr>
          <w:rFonts w:eastAsia="宋体" w:hint="eastAsia"/>
        </w:rPr>
        <w:t>signalling</w:t>
      </w:r>
      <w:proofErr w:type="spellEnd"/>
      <w:r>
        <w:rPr>
          <w:rFonts w:eastAsia="宋体" w:hint="eastAsia"/>
        </w:rPr>
        <w:t xml:space="preserve"> efficiency achieved by the reference configuration </w:t>
      </w:r>
      <w:r w:rsidR="00A857C7">
        <w:rPr>
          <w:rFonts w:eastAsia="宋体"/>
        </w:rPr>
        <w:t xml:space="preserve">is </w:t>
      </w:r>
      <w:r>
        <w:rPr>
          <w:rFonts w:eastAsia="宋体" w:hint="eastAsia"/>
        </w:rPr>
        <w:t>limited.</w:t>
      </w:r>
    </w:p>
    <w:p w:rsidR="00EB7D95" w:rsidRDefault="00846108">
      <w:pPr>
        <w:pStyle w:val="ZTE-Observation-2021"/>
        <w:spacing w:before="120" w:after="120"/>
        <w:ind w:left="1273" w:hanging="1273"/>
        <w:rPr>
          <w:rFonts w:eastAsia="宋体"/>
          <w:lang w:val="en-US" w:eastAsia="zh-CN"/>
        </w:rPr>
      </w:pPr>
      <w:bookmarkStart w:id="44" w:name="_Toc166093263"/>
      <w:r>
        <w:rPr>
          <w:rFonts w:hint="eastAsia"/>
          <w:lang w:val="en-US" w:eastAsia="zh-CN"/>
        </w:rPr>
        <w:t xml:space="preserve">Considering that candidate cells from different CUs are very likely to share small common configuration, the </w:t>
      </w:r>
      <w:proofErr w:type="spellStart"/>
      <w:r>
        <w:rPr>
          <w:rFonts w:hint="eastAsia"/>
          <w:lang w:val="en-US" w:eastAsia="zh-CN"/>
        </w:rPr>
        <w:t>signalling</w:t>
      </w:r>
      <w:proofErr w:type="spellEnd"/>
      <w:r>
        <w:rPr>
          <w:rFonts w:hint="eastAsia"/>
          <w:lang w:val="en-US" w:eastAsia="zh-CN"/>
        </w:rPr>
        <w:t xml:space="preserve"> efficiency achieved by the reference configuration </w:t>
      </w:r>
      <w:r w:rsidR="00A857C7">
        <w:rPr>
          <w:lang w:val="en-US" w:eastAsia="zh-CN"/>
        </w:rPr>
        <w:t>is</w:t>
      </w:r>
      <w:r>
        <w:rPr>
          <w:rFonts w:hint="eastAsia"/>
          <w:lang w:val="en-US" w:eastAsia="zh-CN"/>
        </w:rPr>
        <w:t xml:space="preserve"> limited.</w:t>
      </w:r>
      <w:bookmarkEnd w:id="44"/>
      <w:r>
        <w:rPr>
          <w:rFonts w:hint="eastAsia"/>
          <w:lang w:val="en-US" w:eastAsia="zh-CN"/>
        </w:rPr>
        <w:t xml:space="preserve"> </w:t>
      </w:r>
    </w:p>
    <w:p w:rsidR="00EB7D95" w:rsidRDefault="00846108">
      <w:pPr>
        <w:spacing w:before="120" w:after="120"/>
        <w:rPr>
          <w:rFonts w:eastAsia="宋体"/>
        </w:rPr>
      </w:pPr>
      <w:r>
        <w:rPr>
          <w:rFonts w:eastAsia="宋体" w:hint="eastAsia"/>
        </w:rPr>
        <w:t>Besides, if only one reference configuration is supported, the CU responsible for the reference generation may need to coordinate with multiple other CUs to provide a reference configuration applicable for candidate cells within different CUs, which may require the complicated inter-node coordination</w:t>
      </w:r>
      <w:r w:rsidR="00A857C7">
        <w:rPr>
          <w:rFonts w:eastAsia="宋体"/>
        </w:rPr>
        <w:t xml:space="preserve"> from the perspective of NW implementation</w:t>
      </w:r>
      <w:r>
        <w:rPr>
          <w:rFonts w:eastAsia="宋体" w:hint="eastAsia"/>
        </w:rPr>
        <w:t xml:space="preserve">. </w:t>
      </w:r>
    </w:p>
    <w:p w:rsidR="00EB7D95" w:rsidRDefault="00846108">
      <w:pPr>
        <w:pStyle w:val="ZTE-Observation-2021"/>
        <w:spacing w:before="120" w:after="120"/>
        <w:ind w:left="1273" w:hanging="1273"/>
        <w:rPr>
          <w:lang w:val="en-US" w:eastAsia="zh-CN"/>
        </w:rPr>
      </w:pPr>
      <w:bookmarkStart w:id="45" w:name="_Toc166093264"/>
      <w:r>
        <w:rPr>
          <w:rFonts w:hint="eastAsia"/>
          <w:lang w:val="en-US" w:eastAsia="zh-CN"/>
        </w:rPr>
        <w:t xml:space="preserve">Complicated and multiple inter-CU interaction may be required to provide a </w:t>
      </w:r>
      <w:r w:rsidR="00A857C7">
        <w:rPr>
          <w:lang w:val="en-US" w:eastAsia="zh-CN"/>
        </w:rPr>
        <w:t>suitable</w:t>
      </w:r>
      <w:r>
        <w:rPr>
          <w:rFonts w:hint="eastAsia"/>
          <w:lang w:val="en-US" w:eastAsia="zh-CN"/>
        </w:rPr>
        <w:t xml:space="preserve"> reference configuration applicable to candidate cells from different CUs.</w:t>
      </w:r>
      <w:bookmarkEnd w:id="45"/>
    </w:p>
    <w:p w:rsidR="00EB7D95" w:rsidRDefault="00846108">
      <w:pPr>
        <w:spacing w:before="120" w:after="120"/>
        <w:rPr>
          <w:rFonts w:eastAsia="宋体"/>
        </w:rPr>
      </w:pPr>
      <w:r>
        <w:rPr>
          <w:rFonts w:eastAsia="宋体" w:hint="eastAsia"/>
        </w:rPr>
        <w:t xml:space="preserve">In order to improve the </w:t>
      </w:r>
      <w:proofErr w:type="spellStart"/>
      <w:r>
        <w:rPr>
          <w:rFonts w:eastAsia="宋体" w:hint="eastAsia"/>
        </w:rPr>
        <w:t>signalling</w:t>
      </w:r>
      <w:proofErr w:type="spellEnd"/>
      <w:r>
        <w:rPr>
          <w:rFonts w:eastAsia="宋体" w:hint="eastAsia"/>
        </w:rPr>
        <w:t xml:space="preserve"> efficiency on inter-CU LTM candidate configuration and avoid complicated inter-node interaction on reference configuration generation, multiple reference configurations can be supported. For example, the reference configuration can be provided per CU.</w:t>
      </w:r>
    </w:p>
    <w:p w:rsidR="00EB7D95" w:rsidRDefault="00846108">
      <w:pPr>
        <w:pStyle w:val="ZTE-Proposal-20210505"/>
        <w:numPr>
          <w:ilvl w:val="0"/>
          <w:numId w:val="10"/>
        </w:numPr>
        <w:spacing w:before="120" w:after="120"/>
        <w:ind w:left="1132" w:hangingChars="564" w:hanging="1132"/>
        <w:rPr>
          <w:lang w:val="en-US"/>
        </w:rPr>
      </w:pPr>
      <w:bookmarkStart w:id="46" w:name="_Toc166093276"/>
      <w:r>
        <w:rPr>
          <w:rFonts w:hint="eastAsia"/>
          <w:lang w:val="en-US"/>
        </w:rPr>
        <w:t>Multiple reference configurations are supported for inter-CU LTM, e.g. one reference configuration per CU.</w:t>
      </w:r>
      <w:bookmarkEnd w:id="46"/>
    </w:p>
    <w:p w:rsidR="00EB7D95" w:rsidRDefault="00846108">
      <w:pPr>
        <w:pStyle w:val="2"/>
      </w:pPr>
      <w:r>
        <w:rPr>
          <w:rFonts w:hint="eastAsia"/>
        </w:rPr>
        <w:t>Early TA acquisition</w:t>
      </w:r>
    </w:p>
    <w:p w:rsidR="00EB7D95" w:rsidRDefault="00846108">
      <w:pPr>
        <w:spacing w:before="120" w:after="120"/>
        <w:rPr>
          <w:rFonts w:eastAsia="宋体"/>
        </w:rPr>
      </w:pPr>
      <w:r>
        <w:rPr>
          <w:rFonts w:eastAsia="宋体" w:hint="eastAsia"/>
        </w:rPr>
        <w:t>Early DL and UL sync is also supported for inter-CU LTM. For early TA acquisition, Rel-18 PDCCH order triggered early RACH without RAR solution is taken as the baseline. But it</w:t>
      </w:r>
      <w:r>
        <w:rPr>
          <w:rFonts w:eastAsia="宋体"/>
        </w:rPr>
        <w:t>’</w:t>
      </w:r>
      <w:r>
        <w:rPr>
          <w:rFonts w:eastAsia="宋体" w:hint="eastAsia"/>
        </w:rPr>
        <w:t xml:space="preserve">s FFS whether to support RAR based solution as well. In early RACH without RAR solution, the candidate </w:t>
      </w:r>
      <w:proofErr w:type="spellStart"/>
      <w:r>
        <w:rPr>
          <w:rFonts w:eastAsia="宋体" w:hint="eastAsia"/>
        </w:rPr>
        <w:t>gNB</w:t>
      </w:r>
      <w:proofErr w:type="spellEnd"/>
      <w:r>
        <w:rPr>
          <w:rFonts w:eastAsia="宋体" w:hint="eastAsia"/>
        </w:rPr>
        <w:t xml:space="preserve"> needs to transfer the calculated TA value to the source </w:t>
      </w:r>
      <w:proofErr w:type="spellStart"/>
      <w:r>
        <w:rPr>
          <w:rFonts w:eastAsia="宋体" w:hint="eastAsia"/>
        </w:rPr>
        <w:t>gNB</w:t>
      </w:r>
      <w:proofErr w:type="spellEnd"/>
      <w:r>
        <w:rPr>
          <w:rFonts w:eastAsia="宋体" w:hint="eastAsia"/>
        </w:rPr>
        <w:t xml:space="preserve"> after receiving the preamble sent by the UE. And the source </w:t>
      </w:r>
      <w:proofErr w:type="spellStart"/>
      <w:r>
        <w:rPr>
          <w:rFonts w:eastAsia="宋体" w:hint="eastAsia"/>
        </w:rPr>
        <w:t>gNB</w:t>
      </w:r>
      <w:proofErr w:type="spellEnd"/>
      <w:r>
        <w:rPr>
          <w:rFonts w:eastAsia="宋体" w:hint="eastAsia"/>
        </w:rPr>
        <w:t xml:space="preserve"> shall send the received TA value to the UE via LTM cell switch command MAC CE. However, for the inter-CU case, the transmission delay via the </w:t>
      </w:r>
      <w:proofErr w:type="spellStart"/>
      <w:r>
        <w:rPr>
          <w:rFonts w:eastAsia="宋体" w:hint="eastAsia"/>
        </w:rPr>
        <w:t>Xn</w:t>
      </w:r>
      <w:proofErr w:type="spellEnd"/>
      <w:r>
        <w:rPr>
          <w:rFonts w:eastAsia="宋体" w:hint="eastAsia"/>
        </w:rPr>
        <w:t xml:space="preserve"> interface is relatively long, which may cause the received TA invalid</w:t>
      </w:r>
      <w:r w:rsidR="00A857C7">
        <w:rPr>
          <w:rFonts w:eastAsia="宋体"/>
        </w:rPr>
        <w:t xml:space="preserve"> and the delay to trigger RACH-less LTM</w:t>
      </w:r>
      <w:r>
        <w:rPr>
          <w:rFonts w:eastAsia="宋体" w:hint="eastAsia"/>
        </w:rPr>
        <w:t xml:space="preserve">. </w:t>
      </w:r>
    </w:p>
    <w:p w:rsidR="00EB7D95" w:rsidRDefault="00846108">
      <w:pPr>
        <w:pStyle w:val="ZTE-Observation-2021"/>
        <w:spacing w:before="120" w:after="120"/>
        <w:ind w:left="1273" w:hanging="1273"/>
        <w:rPr>
          <w:lang w:val="en-US" w:eastAsia="zh-CN"/>
        </w:rPr>
      </w:pPr>
      <w:bookmarkStart w:id="47" w:name="_Toc166093265"/>
      <w:r>
        <w:rPr>
          <w:rFonts w:hint="eastAsia"/>
          <w:lang w:val="en-US" w:eastAsia="zh-CN"/>
        </w:rPr>
        <w:t xml:space="preserve">For early RACH without RAR solution, the TA transmission delay via the </w:t>
      </w:r>
      <w:proofErr w:type="spellStart"/>
      <w:r>
        <w:rPr>
          <w:rFonts w:hint="eastAsia"/>
          <w:lang w:val="en-US" w:eastAsia="zh-CN"/>
        </w:rPr>
        <w:t>Xn</w:t>
      </w:r>
      <w:proofErr w:type="spellEnd"/>
      <w:r>
        <w:rPr>
          <w:rFonts w:hint="eastAsia"/>
          <w:lang w:val="en-US" w:eastAsia="zh-CN"/>
        </w:rPr>
        <w:t xml:space="preserve"> interface is relatively long in inter-CU case, which may cause the delay to trigger RACH-less LTM.</w:t>
      </w:r>
      <w:bookmarkEnd w:id="47"/>
    </w:p>
    <w:p w:rsidR="00EB7D95" w:rsidRDefault="00846108">
      <w:pPr>
        <w:spacing w:before="120" w:after="120"/>
        <w:rPr>
          <w:rFonts w:eastAsia="宋体"/>
        </w:rPr>
      </w:pPr>
      <w:r>
        <w:rPr>
          <w:rFonts w:eastAsia="宋体" w:hint="eastAsia"/>
        </w:rPr>
        <w:t xml:space="preserve">In order to avoid the </w:t>
      </w:r>
      <w:proofErr w:type="spellStart"/>
      <w:r>
        <w:rPr>
          <w:rFonts w:eastAsia="宋体" w:hint="eastAsia"/>
        </w:rPr>
        <w:t>Xn</w:t>
      </w:r>
      <w:proofErr w:type="spellEnd"/>
      <w:r>
        <w:rPr>
          <w:rFonts w:eastAsia="宋体" w:hint="eastAsia"/>
        </w:rPr>
        <w:t xml:space="preserve"> interface delay on TA value transfer, it</w:t>
      </w:r>
      <w:r>
        <w:rPr>
          <w:rFonts w:eastAsia="宋体"/>
        </w:rPr>
        <w:t>’</w:t>
      </w:r>
      <w:r>
        <w:rPr>
          <w:rFonts w:eastAsia="宋体" w:hint="eastAsia"/>
        </w:rPr>
        <w:t xml:space="preserve">s beneficial to support RAR based solution. In this way, after the UE transmits the preamble to the candidate cell, the UE can start the RAR window and monitor the RAR from the candidate cell to receive the TA value. Besides, this solution can also work well for conditional LTM, where the early RACH without RAR solution is not applicable since there is no LTM cell switch command MAC CE </w:t>
      </w:r>
      <w:r w:rsidR="00A857C7">
        <w:rPr>
          <w:rFonts w:eastAsia="宋体"/>
        </w:rPr>
        <w:t>from the source cell for</w:t>
      </w:r>
      <w:r>
        <w:rPr>
          <w:rFonts w:eastAsia="宋体" w:hint="eastAsia"/>
        </w:rPr>
        <w:t xml:space="preserve"> the LTM triggering. Thus, we propose to </w:t>
      </w:r>
      <w:r w:rsidR="00A857C7">
        <w:rPr>
          <w:rFonts w:eastAsia="宋体"/>
        </w:rPr>
        <w:t>consider</w:t>
      </w:r>
      <w:r>
        <w:rPr>
          <w:rFonts w:eastAsia="宋体" w:hint="eastAsia"/>
        </w:rPr>
        <w:t xml:space="preserve"> PDCCH order triggered early RACH with RAR in Rel-19.  </w:t>
      </w:r>
    </w:p>
    <w:p w:rsidR="00EB7D95" w:rsidRDefault="00A857C7">
      <w:pPr>
        <w:pStyle w:val="ZTE-Proposal-20210505"/>
        <w:numPr>
          <w:ilvl w:val="0"/>
          <w:numId w:val="10"/>
        </w:numPr>
        <w:spacing w:before="120" w:after="120"/>
        <w:ind w:left="1132" w:hangingChars="564" w:hanging="1132"/>
        <w:rPr>
          <w:lang w:val="en-US"/>
        </w:rPr>
      </w:pPr>
      <w:bookmarkStart w:id="48" w:name="_Toc166093277"/>
      <w:r>
        <w:rPr>
          <w:lang w:val="en-US"/>
        </w:rPr>
        <w:t>Early</w:t>
      </w:r>
      <w:r w:rsidR="00846108">
        <w:rPr>
          <w:lang w:val="en-US"/>
        </w:rPr>
        <w:t xml:space="preserve"> RACH</w:t>
      </w:r>
      <w:r w:rsidR="00846108">
        <w:rPr>
          <w:rFonts w:hint="eastAsia"/>
          <w:lang w:val="en-US"/>
        </w:rPr>
        <w:t xml:space="preserve"> with RAR</w:t>
      </w:r>
      <w:r>
        <w:rPr>
          <w:lang w:val="en-US"/>
        </w:rPr>
        <w:t xml:space="preserve"> based solution</w:t>
      </w:r>
      <w:r w:rsidR="00846108">
        <w:rPr>
          <w:rFonts w:hint="eastAsia"/>
          <w:lang w:val="en-US"/>
        </w:rPr>
        <w:t xml:space="preserve"> is supported in Rel-19.</w:t>
      </w:r>
      <w:bookmarkEnd w:id="48"/>
    </w:p>
    <w:p w:rsidR="00EB7D95" w:rsidRDefault="00846108">
      <w:pPr>
        <w:pStyle w:val="2"/>
      </w:pPr>
      <w:r>
        <w:rPr>
          <w:rFonts w:hint="eastAsia"/>
        </w:rPr>
        <w:t>H</w:t>
      </w:r>
      <w:r>
        <w:t>andling</w:t>
      </w:r>
      <w:r>
        <w:rPr>
          <w:rFonts w:hint="eastAsia"/>
        </w:rPr>
        <w:t xml:space="preserve"> on the mixture of intra-CU and inter-CU LTM</w:t>
      </w:r>
    </w:p>
    <w:p w:rsidR="00EB7D95" w:rsidRDefault="00846108">
      <w:pPr>
        <w:spacing w:before="120" w:after="120"/>
        <w:rPr>
          <w:lang w:val="en-GB"/>
        </w:rPr>
      </w:pPr>
      <w:r>
        <w:rPr>
          <w:rFonts w:eastAsia="宋体" w:hint="eastAsia"/>
        </w:rPr>
        <w:t>At last meeting, it</w:t>
      </w:r>
      <w:r>
        <w:rPr>
          <w:rFonts w:eastAsia="宋体"/>
        </w:rPr>
        <w:t>’</w:t>
      </w:r>
      <w:r>
        <w:rPr>
          <w:rFonts w:eastAsia="宋体" w:hint="eastAsia"/>
        </w:rPr>
        <w:t xml:space="preserve">s agreed to support the mixture of subsequent inter-CU LTM and subsequent intra-CU LTM after an inter-CU or intra-CU LTM switch. For </w:t>
      </w:r>
      <w:r>
        <w:rPr>
          <w:lang w:val="en-GB"/>
        </w:rPr>
        <w:t xml:space="preserve">intra-CU LTM, security key update </w:t>
      </w:r>
      <w:r>
        <w:rPr>
          <w:rFonts w:eastAsia="宋体" w:hint="eastAsia"/>
        </w:rPr>
        <w:t>and</w:t>
      </w:r>
      <w:r>
        <w:rPr>
          <w:lang w:val="en-GB"/>
        </w:rPr>
        <w:t xml:space="preserve"> PDCP re-establishment is not needed in the LTM cell switch execution. The UE decides whether to perform RLC re-establishment and PDCP data recovery, depending on the RRC configuration, i.e. the </w:t>
      </w:r>
      <w:proofErr w:type="spellStart"/>
      <w:r>
        <w:rPr>
          <w:lang w:val="en-GB"/>
        </w:rPr>
        <w:t>NoResetID</w:t>
      </w:r>
      <w:proofErr w:type="spellEnd"/>
      <w:r>
        <w:rPr>
          <w:lang w:val="en-GB"/>
        </w:rPr>
        <w:t xml:space="preserve"> of the serving cell and the target candidate cell. For inter-CU LTM, PDCP re-establishment is required due to the refresh of the security key. Correspondingly, the RLC re-establishment and MAC reset shall be performed at LTM cell switch execution.</w:t>
      </w:r>
    </w:p>
    <w:p w:rsidR="00EB7D95" w:rsidRDefault="00846108">
      <w:pPr>
        <w:spacing w:before="120" w:after="120"/>
        <w:rPr>
          <w:lang w:val="en-GB"/>
        </w:rPr>
      </w:pPr>
      <w:r>
        <w:rPr>
          <w:rFonts w:eastAsia="宋体" w:hint="eastAsia"/>
        </w:rPr>
        <w:t xml:space="preserve">For </w:t>
      </w:r>
      <w:r>
        <w:rPr>
          <w:lang w:val="en-GB"/>
        </w:rPr>
        <w:t xml:space="preserve">the </w:t>
      </w:r>
      <w:r>
        <w:rPr>
          <w:rFonts w:eastAsia="宋体" w:hint="eastAsia"/>
        </w:rPr>
        <w:t>mixture</w:t>
      </w:r>
      <w:r>
        <w:rPr>
          <w:lang w:val="en-GB"/>
        </w:rPr>
        <w:t xml:space="preserve"> of inter-CU LTM and intra-CU LTM</w:t>
      </w:r>
      <w:r>
        <w:rPr>
          <w:rFonts w:eastAsia="宋体" w:hint="eastAsia"/>
        </w:rPr>
        <w:t xml:space="preserve"> candidate cells</w:t>
      </w:r>
      <w:r>
        <w:rPr>
          <w:lang w:val="en-GB"/>
        </w:rPr>
        <w:t>, the UE can firstly check whether the security updated is required at LTM cell switch execution. If the security update is required</w:t>
      </w:r>
      <w:r w:rsidR="00A857C7">
        <w:rPr>
          <w:lang w:val="en-GB"/>
        </w:rPr>
        <w:t xml:space="preserve"> (i.e. inter-CU LTM)</w:t>
      </w:r>
      <w:r>
        <w:rPr>
          <w:lang w:val="en-GB"/>
        </w:rPr>
        <w:t xml:space="preserve">, the UE shall perform PDCP re-establishment, RLC re-establishment and MAC reset at LTM cell switch execution. If the security update is not required, the UE can decide whether to perform PDCP data recovery and RLC re-establishment, according to the </w:t>
      </w:r>
      <w:proofErr w:type="spellStart"/>
      <w:r>
        <w:rPr>
          <w:lang w:val="en-GB"/>
        </w:rPr>
        <w:t>NoResetID</w:t>
      </w:r>
      <w:proofErr w:type="spellEnd"/>
      <w:r>
        <w:rPr>
          <w:lang w:val="en-GB"/>
        </w:rPr>
        <w:t xml:space="preserve">, i.e. follow the Rel-18 </w:t>
      </w:r>
      <w:r w:rsidR="00A857C7">
        <w:rPr>
          <w:lang w:val="en-GB"/>
        </w:rPr>
        <w:t>L2 reset</w:t>
      </w:r>
      <w:r>
        <w:rPr>
          <w:lang w:val="en-GB"/>
        </w:rPr>
        <w:t xml:space="preserve"> mechanism. Namely, if the </w:t>
      </w:r>
      <w:proofErr w:type="spellStart"/>
      <w:r>
        <w:rPr>
          <w:lang w:val="en-GB"/>
        </w:rPr>
        <w:t>NoResetID</w:t>
      </w:r>
      <w:proofErr w:type="spellEnd"/>
      <w:r>
        <w:rPr>
          <w:lang w:val="en-GB"/>
        </w:rPr>
        <w:t xml:space="preserve"> of the serving cell is equal to the target candidate cell, the UE shall just perform MAC reset at LTM cell switch; otherwise, the UE is required to perform MAC reset, RLC re-establishment and PDCP data recovery (for AM DRB) at LTM cell switch.</w:t>
      </w:r>
    </w:p>
    <w:p w:rsidR="00EB7D95" w:rsidRDefault="00846108">
      <w:pPr>
        <w:pStyle w:val="ZTE-Proposal-20210505"/>
        <w:numPr>
          <w:ilvl w:val="0"/>
          <w:numId w:val="10"/>
        </w:numPr>
        <w:spacing w:before="120" w:after="120"/>
        <w:ind w:left="1132" w:hangingChars="564" w:hanging="1132"/>
      </w:pPr>
      <w:bookmarkStart w:id="49" w:name="_Toc162628329"/>
      <w:bookmarkStart w:id="50" w:name="_Toc162980675"/>
      <w:bookmarkStart w:id="51" w:name="_Toc166093278"/>
      <w:r>
        <w:lastRenderedPageBreak/>
        <w:t xml:space="preserve">For the </w:t>
      </w:r>
      <w:r>
        <w:rPr>
          <w:rFonts w:hint="eastAsia"/>
          <w:lang w:val="en-US"/>
        </w:rPr>
        <w:t>mixture</w:t>
      </w:r>
      <w:r>
        <w:t xml:space="preserve"> of inter-CU and intra-CU LTM, the UE determines whether to perform PDCP re-establishment according to whether the security </w:t>
      </w:r>
      <w:r>
        <w:rPr>
          <w:rFonts w:hint="eastAsia"/>
          <w:lang w:val="en-US"/>
        </w:rPr>
        <w:t xml:space="preserve">key </w:t>
      </w:r>
      <w:r>
        <w:t>update is required.</w:t>
      </w:r>
      <w:bookmarkEnd w:id="49"/>
      <w:bookmarkEnd w:id="50"/>
      <w:bookmarkEnd w:id="51"/>
    </w:p>
    <w:p w:rsidR="00EB7D95" w:rsidRDefault="00846108">
      <w:pPr>
        <w:pStyle w:val="ZTE-Proposal-20210505"/>
        <w:numPr>
          <w:ilvl w:val="0"/>
          <w:numId w:val="10"/>
        </w:numPr>
        <w:spacing w:before="120" w:after="120"/>
        <w:ind w:left="1132" w:hangingChars="564" w:hanging="1132"/>
      </w:pPr>
      <w:bookmarkStart w:id="52" w:name="_Toc162980691"/>
      <w:bookmarkStart w:id="53" w:name="_Toc162860004"/>
      <w:bookmarkStart w:id="54" w:name="_Toc162628345"/>
      <w:bookmarkStart w:id="55" w:name="_Toc166093279"/>
      <w:r>
        <w:rPr>
          <w:rFonts w:hint="eastAsia"/>
          <w:lang w:val="en-US"/>
        </w:rPr>
        <w:t>For</w:t>
      </w:r>
      <w:r>
        <w:t xml:space="preserve"> the</w:t>
      </w:r>
      <w:r>
        <w:rPr>
          <w:rFonts w:hint="eastAsia"/>
          <w:lang w:val="en-US"/>
        </w:rPr>
        <w:t xml:space="preserve"> mixture</w:t>
      </w:r>
      <w:r>
        <w:t xml:space="preserve"> of inter-CU and intra-CU LTM, if the security key </w:t>
      </w:r>
      <w:r>
        <w:rPr>
          <w:rFonts w:hint="eastAsia"/>
          <w:lang w:val="en-US"/>
        </w:rPr>
        <w:t xml:space="preserve">update </w:t>
      </w:r>
      <w:r>
        <w:t xml:space="preserve">is not required, the </w:t>
      </w:r>
      <w:proofErr w:type="spellStart"/>
      <w:r>
        <w:t>NoR</w:t>
      </w:r>
      <w:r>
        <w:rPr>
          <w:rFonts w:hint="eastAsia"/>
        </w:rPr>
        <w:t>e</w:t>
      </w:r>
      <w:r>
        <w:t>setID</w:t>
      </w:r>
      <w:proofErr w:type="spellEnd"/>
      <w:r>
        <w:t xml:space="preserve"> is reused to determine whether the RLC re-establishment and PDCP data recovery (for AM DRB) is required.</w:t>
      </w:r>
      <w:bookmarkEnd w:id="52"/>
      <w:bookmarkEnd w:id="53"/>
      <w:bookmarkEnd w:id="54"/>
      <w:bookmarkEnd w:id="55"/>
    </w:p>
    <w:p w:rsidR="00EB7D95" w:rsidRDefault="00846108">
      <w:pPr>
        <w:spacing w:before="120" w:after="120"/>
        <w:rPr>
          <w:lang w:val="en-GB"/>
        </w:rPr>
      </w:pPr>
      <w:r>
        <w:rPr>
          <w:lang w:val="en-GB"/>
        </w:rPr>
        <w:t>In the subsequent LTM, the role of inter-CU LTM and intra-CU LTM may be changed due to the LTM cell switch execution, so the UE is required to identify the type of LTM at LTM cell switch execution</w:t>
      </w:r>
      <w:r w:rsidR="00725EC2">
        <w:rPr>
          <w:lang w:val="en-GB"/>
        </w:rPr>
        <w:t xml:space="preserve"> to perform different L2 handlings.</w:t>
      </w:r>
      <w:r>
        <w:rPr>
          <w:lang w:val="en-GB"/>
        </w:rPr>
        <w:t xml:space="preserve"> </w:t>
      </w:r>
      <w:r w:rsidR="00725EC2">
        <w:rPr>
          <w:lang w:val="en-GB"/>
        </w:rPr>
        <w:t>A simple way to identify the LTM type is based on</w:t>
      </w:r>
      <w:r>
        <w:rPr>
          <w:lang w:val="en-GB"/>
        </w:rPr>
        <w:t xml:space="preserve"> whether the security key update is required or not. </w:t>
      </w:r>
    </w:p>
    <w:p w:rsidR="00EB7D95" w:rsidRDefault="00846108">
      <w:pPr>
        <w:pStyle w:val="ZTE-Observation-2021"/>
        <w:spacing w:before="120" w:after="120"/>
        <w:ind w:left="1273" w:hanging="1273"/>
        <w:rPr>
          <w:lang w:val="en-US" w:eastAsia="zh-CN"/>
        </w:rPr>
      </w:pPr>
      <w:bookmarkStart w:id="56" w:name="_Toc166093266"/>
      <w:r>
        <w:rPr>
          <w:rFonts w:hint="eastAsia"/>
          <w:lang w:eastAsia="zh-CN"/>
        </w:rPr>
        <w:t xml:space="preserve">In the subsequent LTM, the role of inter-CU LTM and intra-CU LTM may be changed due to the LTM </w:t>
      </w:r>
      <w:r>
        <w:rPr>
          <w:rFonts w:hint="eastAsia"/>
          <w:lang w:val="en-US" w:eastAsia="zh-CN"/>
        </w:rPr>
        <w:t xml:space="preserve">cell switch. The UE </w:t>
      </w:r>
      <w:r w:rsidR="00725EC2">
        <w:rPr>
          <w:lang w:val="en-US" w:eastAsia="zh-CN"/>
        </w:rPr>
        <w:t>needs to identify the LTM</w:t>
      </w:r>
      <w:r>
        <w:rPr>
          <w:rFonts w:hint="eastAsia"/>
          <w:lang w:val="en-US" w:eastAsia="zh-CN"/>
        </w:rPr>
        <w:t xml:space="preserve"> </w:t>
      </w:r>
      <w:r w:rsidR="00725EC2">
        <w:rPr>
          <w:lang w:val="en-US" w:eastAsia="zh-CN"/>
        </w:rPr>
        <w:t>type to perform different L2 handlings</w:t>
      </w:r>
      <w:r w:rsidR="00725EC2" w:rsidRPr="00725EC2">
        <w:rPr>
          <w:rFonts w:hint="eastAsia"/>
          <w:lang w:val="en-US" w:eastAsia="zh-CN"/>
        </w:rPr>
        <w:t xml:space="preserve"> </w:t>
      </w:r>
      <w:r w:rsidR="00725EC2">
        <w:rPr>
          <w:rFonts w:hint="eastAsia"/>
          <w:lang w:val="en-US" w:eastAsia="zh-CN"/>
        </w:rPr>
        <w:t>upon LTM execution</w:t>
      </w:r>
      <w:r w:rsidR="00725EC2">
        <w:rPr>
          <w:lang w:val="en-US" w:eastAsia="zh-CN"/>
        </w:rPr>
        <w:t xml:space="preserve">, e.g. based on </w:t>
      </w:r>
      <w:r>
        <w:rPr>
          <w:rFonts w:hint="eastAsia"/>
          <w:lang w:val="en-US" w:eastAsia="zh-CN"/>
        </w:rPr>
        <w:t>whether the security key update is required.</w:t>
      </w:r>
      <w:bookmarkEnd w:id="56"/>
    </w:p>
    <w:p w:rsidR="00EB7D95" w:rsidRDefault="00846108">
      <w:pPr>
        <w:spacing w:before="120" w:after="120"/>
        <w:rPr>
          <w:rFonts w:eastAsia="宋体"/>
        </w:rPr>
      </w:pPr>
      <w:r>
        <w:rPr>
          <w:rFonts w:eastAsia="宋体" w:hint="eastAsia"/>
        </w:rPr>
        <w:t>Regarding how to indicate whether the security key update is required, it relates to the solution for security handling. At last meeting, we have sent a LS to SA3 about the potential solutions identified by RAN2:</w:t>
      </w:r>
    </w:p>
    <w:tbl>
      <w:tblPr>
        <w:tblStyle w:val="af0"/>
        <w:tblW w:w="0" w:type="auto"/>
        <w:tblCellMar>
          <w:left w:w="108" w:type="dxa"/>
          <w:right w:w="108" w:type="dxa"/>
        </w:tblCellMar>
        <w:tblLook w:val="04A0" w:firstRow="1" w:lastRow="0" w:firstColumn="1" w:lastColumn="0" w:noHBand="0" w:noVBand="1"/>
      </w:tblPr>
      <w:tblGrid>
        <w:gridCol w:w="9650"/>
      </w:tblGrid>
      <w:tr w:rsidR="00EB7D95">
        <w:tc>
          <w:tcPr>
            <w:tcW w:w="9876" w:type="dxa"/>
          </w:tcPr>
          <w:p w:rsidR="009375C0" w:rsidRPr="009375C0" w:rsidRDefault="009375C0" w:rsidP="009375C0">
            <w:pPr>
              <w:tabs>
                <w:tab w:val="left" w:pos="1622"/>
              </w:tabs>
              <w:spacing w:beforeLines="0" w:afterLines="0" w:after="0" w:line="240" w:lineRule="auto"/>
              <w:ind w:left="270"/>
              <w:jc w:val="left"/>
              <w:rPr>
                <w:rFonts w:ascii="Arial" w:eastAsia="MS Mincho" w:hAnsi="Arial"/>
                <w:kern w:val="0"/>
                <w:szCs w:val="24"/>
                <w:lang w:val="en-GB" w:eastAsia="en-GB"/>
              </w:rPr>
            </w:pPr>
            <w:r w:rsidRPr="009375C0">
              <w:rPr>
                <w:rFonts w:ascii="Arial" w:eastAsia="MS Mincho" w:hAnsi="Arial" w:hint="eastAsia"/>
                <w:b/>
                <w:bCs/>
                <w:kern w:val="0"/>
                <w:szCs w:val="24"/>
                <w:lang w:val="en-GB" w:eastAsia="en-GB"/>
              </w:rPr>
              <w:t xml:space="preserve">Option </w:t>
            </w:r>
            <w:r w:rsidRPr="009375C0">
              <w:rPr>
                <w:rFonts w:ascii="Arial" w:eastAsia="MS Mincho" w:hAnsi="Arial"/>
                <w:b/>
                <w:bCs/>
                <w:kern w:val="0"/>
                <w:szCs w:val="24"/>
                <w:lang w:val="en-GB" w:eastAsia="en-GB"/>
              </w:rPr>
              <w:t>1:</w:t>
            </w:r>
            <w:r w:rsidRPr="009375C0">
              <w:rPr>
                <w:rFonts w:ascii="Arial" w:eastAsia="MS Mincho" w:hAnsi="Arial"/>
                <w:kern w:val="0"/>
                <w:szCs w:val="24"/>
                <w:lang w:val="en-GB" w:eastAsia="en-GB"/>
              </w:rPr>
              <w:t xml:space="preserve"> Use a new information in MAC CE to deliver the security information. Whether the UE uses horizontal or vertical key derivation is derived from this new information in MAC CE (which is currently, </w:t>
            </w:r>
            <w:r w:rsidRPr="009375C0">
              <w:rPr>
                <w:rFonts w:ascii="Arial" w:eastAsia="MS Mincho" w:hAnsi="Arial"/>
                <w:kern w:val="0"/>
                <w:szCs w:val="24"/>
                <w:lang w:eastAsia="en-GB"/>
              </w:rPr>
              <w:t>neither integrity protected nor ciphered</w:t>
            </w:r>
            <w:r w:rsidRPr="009375C0">
              <w:rPr>
                <w:rFonts w:ascii="Arial" w:eastAsia="MS Mincho" w:hAnsi="Arial"/>
                <w:kern w:val="0"/>
                <w:szCs w:val="24"/>
                <w:lang w:val="en-GB" w:eastAsia="en-GB"/>
              </w:rPr>
              <w:t>).</w:t>
            </w:r>
          </w:p>
          <w:p w:rsidR="009375C0" w:rsidRPr="009375C0" w:rsidRDefault="009375C0" w:rsidP="009375C0">
            <w:pPr>
              <w:tabs>
                <w:tab w:val="left" w:pos="1622"/>
              </w:tabs>
              <w:spacing w:beforeLines="0" w:afterLines="0" w:after="0" w:line="240" w:lineRule="auto"/>
              <w:ind w:left="540" w:hanging="363"/>
              <w:jc w:val="left"/>
              <w:rPr>
                <w:rFonts w:ascii="Arial" w:eastAsia="MS Mincho" w:hAnsi="Arial"/>
                <w:kern w:val="0"/>
                <w:szCs w:val="24"/>
                <w:lang w:val="en-GB" w:eastAsia="en-GB"/>
              </w:rPr>
            </w:pPr>
            <w:r w:rsidRPr="009375C0">
              <w:rPr>
                <w:rFonts w:ascii="Arial" w:eastAsia="MS Mincho" w:hAnsi="Arial"/>
                <w:kern w:val="0"/>
                <w:szCs w:val="24"/>
                <w:lang w:val="en-GB" w:eastAsia="en-GB"/>
              </w:rPr>
              <w:tab/>
            </w:r>
            <w:r w:rsidRPr="009375C0">
              <w:rPr>
                <w:rFonts w:ascii="Arial" w:eastAsia="MS Mincho" w:hAnsi="Arial"/>
                <w:b/>
                <w:bCs/>
                <w:kern w:val="0"/>
                <w:szCs w:val="24"/>
                <w:lang w:val="en-GB" w:eastAsia="en-GB"/>
              </w:rPr>
              <w:t>Option 1A:</w:t>
            </w:r>
            <w:r w:rsidRPr="009375C0">
              <w:rPr>
                <w:rFonts w:ascii="Arial" w:eastAsia="MS Mincho" w:hAnsi="Arial"/>
                <w:kern w:val="0"/>
                <w:szCs w:val="24"/>
                <w:lang w:val="en-GB" w:eastAsia="en-GB"/>
              </w:rPr>
              <w:t xml:space="preserve"> </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the </w:t>
            </w:r>
            <w:r w:rsidRPr="009375C0">
              <w:rPr>
                <w:rFonts w:ascii="Arial" w:eastAsia="MS Mincho" w:hAnsi="Arial" w:hint="eastAsia"/>
                <w:kern w:val="0"/>
                <w:szCs w:val="24"/>
                <w:lang w:val="en-GB" w:eastAsia="en-GB"/>
              </w:rPr>
              <w:t xml:space="preserve">NCC value to </w:t>
            </w:r>
            <w:r w:rsidRPr="009375C0">
              <w:rPr>
                <w:rFonts w:ascii="Arial" w:eastAsia="MS Mincho" w:hAnsi="Arial"/>
                <w:kern w:val="0"/>
                <w:szCs w:val="24"/>
                <w:lang w:val="en-GB" w:eastAsia="en-GB"/>
              </w:rPr>
              <w:t xml:space="preserve">be </w:t>
            </w:r>
            <w:r w:rsidRPr="009375C0">
              <w:rPr>
                <w:rFonts w:ascii="Arial" w:eastAsia="MS Mincho" w:hAnsi="Arial" w:hint="eastAsia"/>
                <w:kern w:val="0"/>
                <w:szCs w:val="24"/>
                <w:lang w:val="en-GB" w:eastAsia="en-GB"/>
              </w:rPr>
              <w:t>use</w:t>
            </w:r>
            <w:r w:rsidRPr="009375C0">
              <w:rPr>
                <w:rFonts w:ascii="Arial" w:eastAsia="MS Mincho" w:hAnsi="Arial"/>
                <w:kern w:val="0"/>
                <w:szCs w:val="24"/>
                <w:lang w:val="en-GB" w:eastAsia="en-GB"/>
              </w:rPr>
              <w:t>d</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at i</w:t>
            </w:r>
            <w:r w:rsidRPr="009375C0">
              <w:rPr>
                <w:rFonts w:ascii="Arial" w:eastAsia="MS Mincho" w:hAnsi="Arial" w:hint="eastAsia"/>
                <w:kern w:val="0"/>
                <w:szCs w:val="24"/>
                <w:lang w:val="en-GB" w:eastAsia="en-GB"/>
              </w:rPr>
              <w:t xml:space="preserve">nter-CU LTM execution is included </w:t>
            </w:r>
            <w:r w:rsidRPr="009375C0">
              <w:rPr>
                <w:rFonts w:ascii="Arial" w:eastAsia="MS Mincho" w:hAnsi="Arial"/>
                <w:kern w:val="0"/>
                <w:szCs w:val="24"/>
                <w:lang w:val="en-GB" w:eastAsia="en-GB"/>
              </w:rPr>
              <w:t xml:space="preserve">in the LTM cell switch </w:t>
            </w:r>
            <w:proofErr w:type="gramStart"/>
            <w:r w:rsidRPr="009375C0">
              <w:rPr>
                <w:rFonts w:ascii="Arial" w:eastAsia="MS Mincho" w:hAnsi="Arial"/>
                <w:kern w:val="0"/>
                <w:szCs w:val="24"/>
                <w:lang w:val="en-GB" w:eastAsia="en-GB"/>
              </w:rPr>
              <w:t>command  MAC</w:t>
            </w:r>
            <w:proofErr w:type="gramEnd"/>
            <w:r w:rsidRPr="009375C0">
              <w:rPr>
                <w:rFonts w:ascii="Arial" w:eastAsia="MS Mincho" w:hAnsi="Arial"/>
                <w:kern w:val="0"/>
                <w:szCs w:val="24"/>
                <w:lang w:val="en-GB" w:eastAsia="en-GB"/>
              </w:rPr>
              <w:t xml:space="preserve"> CE.</w:t>
            </w:r>
          </w:p>
          <w:p w:rsidR="009375C0" w:rsidRPr="009375C0" w:rsidRDefault="009375C0" w:rsidP="009375C0">
            <w:pPr>
              <w:tabs>
                <w:tab w:val="left" w:pos="1622"/>
              </w:tabs>
              <w:spacing w:beforeLines="0" w:afterLines="0" w:after="0" w:line="240" w:lineRule="auto"/>
              <w:ind w:left="540" w:hanging="363"/>
              <w:jc w:val="left"/>
              <w:rPr>
                <w:rFonts w:ascii="Arial" w:eastAsia="MS Mincho" w:hAnsi="Arial"/>
                <w:kern w:val="0"/>
                <w:szCs w:val="24"/>
                <w:lang w:val="en-GB" w:eastAsia="en-GB"/>
              </w:rPr>
            </w:pPr>
            <w:r w:rsidRPr="009375C0">
              <w:rPr>
                <w:rFonts w:ascii="Arial" w:eastAsia="MS Mincho" w:hAnsi="Arial"/>
                <w:kern w:val="0"/>
                <w:szCs w:val="24"/>
                <w:lang w:val="en-GB" w:eastAsia="en-GB"/>
              </w:rPr>
              <w:tab/>
            </w:r>
            <w:r w:rsidRPr="009375C0">
              <w:rPr>
                <w:rFonts w:ascii="Arial" w:eastAsia="MS Mincho" w:hAnsi="Arial"/>
                <w:b/>
                <w:bCs/>
                <w:kern w:val="0"/>
                <w:szCs w:val="24"/>
                <w:lang w:val="en-GB" w:eastAsia="en-GB"/>
              </w:rPr>
              <w:t>Option 1B:</w:t>
            </w:r>
            <w:r w:rsidRPr="009375C0">
              <w:rPr>
                <w:rFonts w:ascii="Arial" w:eastAsia="MS Mincho" w:hAnsi="Arial"/>
                <w:kern w:val="0"/>
                <w:szCs w:val="24"/>
                <w:lang w:val="en-GB" w:eastAsia="en-GB"/>
              </w:rPr>
              <w:t xml:space="preserve"> </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the </w:t>
            </w:r>
            <w:r w:rsidRPr="009375C0">
              <w:rPr>
                <w:rFonts w:ascii="Arial" w:eastAsia="MS Mincho" w:hAnsi="Arial" w:hint="eastAsia"/>
                <w:kern w:val="0"/>
                <w:szCs w:val="24"/>
                <w:lang w:val="en-GB" w:eastAsia="en-GB"/>
              </w:rPr>
              <w:t xml:space="preserve">UE is preconfigured with a </w:t>
            </w:r>
            <w:r w:rsidRPr="009375C0">
              <w:rPr>
                <w:rFonts w:ascii="Arial" w:eastAsia="MS Mincho" w:hAnsi="Arial"/>
                <w:kern w:val="0"/>
                <w:szCs w:val="24"/>
                <w:lang w:val="en-GB" w:eastAsia="en-GB"/>
              </w:rPr>
              <w:t xml:space="preserve">list of </w:t>
            </w:r>
            <w:r w:rsidRPr="009375C0">
              <w:rPr>
                <w:rFonts w:ascii="Arial" w:eastAsia="MS Mincho" w:hAnsi="Arial" w:hint="eastAsia"/>
                <w:kern w:val="0"/>
                <w:szCs w:val="24"/>
                <w:lang w:val="en-GB" w:eastAsia="en-GB"/>
              </w:rPr>
              <w:t xml:space="preserve">NCC </w:t>
            </w:r>
            <w:proofErr w:type="gramStart"/>
            <w:r w:rsidRPr="009375C0">
              <w:rPr>
                <w:rFonts w:ascii="Arial" w:eastAsia="MS Mincho" w:hAnsi="Arial" w:hint="eastAsia"/>
                <w:kern w:val="0"/>
                <w:szCs w:val="24"/>
                <w:lang w:val="en-GB" w:eastAsia="en-GB"/>
              </w:rPr>
              <w:t>value</w:t>
            </w:r>
            <w:r w:rsidRPr="009375C0">
              <w:rPr>
                <w:rFonts w:ascii="Arial" w:eastAsia="MS Mincho" w:hAnsi="Arial"/>
                <w:kern w:val="0"/>
                <w:szCs w:val="24"/>
                <w:lang w:val="en-GB" w:eastAsia="en-GB"/>
              </w:rPr>
              <w:t>s</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 in</w:t>
            </w:r>
            <w:proofErr w:type="gramEnd"/>
            <w:r w:rsidRPr="009375C0">
              <w:rPr>
                <w:rFonts w:ascii="Arial" w:eastAsia="MS Mincho" w:hAnsi="Arial"/>
                <w:kern w:val="0"/>
                <w:szCs w:val="24"/>
                <w:lang w:val="en-GB" w:eastAsia="en-GB"/>
              </w:rPr>
              <w:t xml:space="preserve"> a ciphered and integrity protected RRC message</w:t>
            </w:r>
            <w:r w:rsidRPr="009375C0">
              <w:rPr>
                <w:rFonts w:ascii="Arial" w:eastAsia="MS Mincho" w:hAnsi="Arial" w:hint="eastAsia"/>
                <w:kern w:val="0"/>
                <w:szCs w:val="24"/>
                <w:lang w:val="en-GB" w:eastAsia="en-GB"/>
              </w:rPr>
              <w:t xml:space="preserve"> and </w:t>
            </w:r>
            <w:r w:rsidRPr="009375C0">
              <w:rPr>
                <w:rFonts w:ascii="Arial" w:eastAsia="MS Mincho" w:hAnsi="Arial"/>
                <w:kern w:val="0"/>
                <w:szCs w:val="24"/>
                <w:lang w:val="en-GB" w:eastAsia="en-GB"/>
              </w:rPr>
              <w:t xml:space="preserve">the </w:t>
            </w:r>
            <w:r w:rsidRPr="009375C0">
              <w:rPr>
                <w:rFonts w:ascii="Arial" w:eastAsia="MS Mincho" w:hAnsi="Arial" w:hint="eastAsia"/>
                <w:kern w:val="0"/>
                <w:szCs w:val="24"/>
                <w:lang w:val="en-GB" w:eastAsia="en-GB"/>
              </w:rPr>
              <w:t xml:space="preserve">index of </w:t>
            </w:r>
            <w:r w:rsidRPr="009375C0">
              <w:rPr>
                <w:rFonts w:ascii="Arial" w:eastAsia="MS Mincho" w:hAnsi="Arial"/>
                <w:kern w:val="0"/>
                <w:szCs w:val="24"/>
                <w:lang w:val="en-GB" w:eastAsia="en-GB"/>
              </w:rPr>
              <w:t xml:space="preserve">an </w:t>
            </w:r>
            <w:r w:rsidRPr="009375C0">
              <w:rPr>
                <w:rFonts w:ascii="Arial" w:eastAsia="MS Mincho" w:hAnsi="Arial" w:hint="eastAsia"/>
                <w:kern w:val="0"/>
                <w:szCs w:val="24"/>
                <w:lang w:val="en-GB" w:eastAsia="en-GB"/>
              </w:rPr>
              <w:t xml:space="preserve">NCC </w:t>
            </w:r>
            <w:r w:rsidRPr="009375C0">
              <w:rPr>
                <w:rFonts w:ascii="Arial" w:eastAsia="MS Mincho" w:hAnsi="Arial"/>
                <w:kern w:val="0"/>
                <w:szCs w:val="24"/>
                <w:lang w:val="en-GB" w:eastAsia="en-GB"/>
              </w:rPr>
              <w:t xml:space="preserve">value in the list </w:t>
            </w:r>
            <w:r w:rsidRPr="009375C0">
              <w:rPr>
                <w:rFonts w:ascii="Arial" w:eastAsia="MS Mincho" w:hAnsi="Arial" w:hint="eastAsia"/>
                <w:kern w:val="0"/>
                <w:szCs w:val="24"/>
                <w:lang w:val="en-GB" w:eastAsia="en-GB"/>
              </w:rPr>
              <w:t xml:space="preserve">is included </w:t>
            </w:r>
            <w:r w:rsidRPr="009375C0">
              <w:rPr>
                <w:rFonts w:ascii="Arial" w:eastAsia="MS Mincho" w:hAnsi="Arial"/>
                <w:kern w:val="0"/>
                <w:szCs w:val="24"/>
                <w:lang w:val="en-GB" w:eastAsia="en-GB"/>
              </w:rPr>
              <w:t xml:space="preserve">in the LTM cell switch command MAC CE. </w:t>
            </w:r>
          </w:p>
          <w:p w:rsidR="009375C0" w:rsidRPr="009375C0" w:rsidRDefault="009375C0" w:rsidP="009375C0">
            <w:pPr>
              <w:tabs>
                <w:tab w:val="left" w:pos="1622"/>
              </w:tabs>
              <w:spacing w:beforeLines="0" w:afterLines="0" w:after="0" w:line="240" w:lineRule="auto"/>
              <w:ind w:left="270"/>
              <w:jc w:val="left"/>
              <w:rPr>
                <w:rFonts w:ascii="Arial" w:eastAsia="MS Mincho" w:hAnsi="Arial"/>
                <w:kern w:val="0"/>
                <w:szCs w:val="24"/>
                <w:lang w:val="en-GB" w:eastAsia="en-GB"/>
              </w:rPr>
            </w:pPr>
          </w:p>
          <w:p w:rsidR="009375C0" w:rsidRPr="009375C0" w:rsidRDefault="009375C0" w:rsidP="009375C0">
            <w:pPr>
              <w:tabs>
                <w:tab w:val="left" w:pos="1622"/>
              </w:tabs>
              <w:spacing w:beforeLines="0" w:afterLines="0" w:after="0" w:line="240" w:lineRule="auto"/>
              <w:ind w:left="270"/>
              <w:jc w:val="left"/>
              <w:rPr>
                <w:rFonts w:ascii="Arial" w:eastAsia="MS Mincho" w:hAnsi="Arial"/>
                <w:kern w:val="0"/>
                <w:szCs w:val="24"/>
                <w:lang w:val="en-GB" w:eastAsia="en-GB"/>
              </w:rPr>
            </w:pPr>
            <w:r w:rsidRPr="009375C0">
              <w:rPr>
                <w:rFonts w:ascii="Arial" w:eastAsia="MS Mincho" w:hAnsi="Arial" w:hint="eastAsia"/>
                <w:b/>
                <w:bCs/>
                <w:kern w:val="0"/>
                <w:szCs w:val="24"/>
                <w:lang w:val="en-GB" w:eastAsia="en-GB"/>
              </w:rPr>
              <w:t>Option 2:</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Similar to</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Rel-18 </w:t>
            </w:r>
            <w:r w:rsidRPr="009375C0">
              <w:rPr>
                <w:rFonts w:ascii="Arial" w:eastAsia="MS Mincho" w:hAnsi="Arial" w:hint="eastAsia"/>
                <w:kern w:val="0"/>
                <w:szCs w:val="24"/>
                <w:lang w:val="en-GB" w:eastAsia="en-GB"/>
              </w:rPr>
              <w:t>S</w:t>
            </w:r>
            <w:r w:rsidRPr="009375C0">
              <w:rPr>
                <w:rFonts w:ascii="Arial" w:eastAsia="MS Mincho" w:hAnsi="Arial"/>
                <w:kern w:val="0"/>
                <w:szCs w:val="24"/>
                <w:lang w:val="en-GB" w:eastAsia="en-GB"/>
              </w:rPr>
              <w:t>-</w:t>
            </w:r>
            <w:r w:rsidRPr="009375C0">
              <w:rPr>
                <w:rFonts w:ascii="Arial" w:eastAsia="MS Mincho" w:hAnsi="Arial" w:hint="eastAsia"/>
                <w:kern w:val="0"/>
                <w:szCs w:val="24"/>
                <w:lang w:val="en-GB" w:eastAsia="en-GB"/>
              </w:rPr>
              <w:t>CPAC key update mechanism</w:t>
            </w:r>
            <w:r w:rsidRPr="009375C0">
              <w:rPr>
                <w:rFonts w:ascii="Arial" w:eastAsia="MS Mincho" w:hAnsi="Arial"/>
                <w:kern w:val="0"/>
                <w:szCs w:val="24"/>
                <w:lang w:val="en-GB" w:eastAsia="en-GB"/>
              </w:rPr>
              <w:t xml:space="preserve">, the </w:t>
            </w:r>
            <w:r w:rsidRPr="009375C0">
              <w:rPr>
                <w:rFonts w:ascii="Arial" w:eastAsia="MS Mincho" w:hAnsi="Arial" w:hint="eastAsia"/>
                <w:kern w:val="0"/>
                <w:szCs w:val="24"/>
                <w:lang w:val="en-GB" w:eastAsia="en-GB"/>
              </w:rPr>
              <w:t xml:space="preserve">UE is preconfigured </w:t>
            </w:r>
            <w:r w:rsidRPr="009375C0">
              <w:rPr>
                <w:rFonts w:ascii="Arial" w:eastAsia="MS Mincho" w:hAnsi="Arial"/>
                <w:kern w:val="0"/>
                <w:szCs w:val="24"/>
                <w:lang w:val="en-GB" w:eastAsia="en-GB"/>
              </w:rPr>
              <w:t xml:space="preserve">from the source </w:t>
            </w:r>
            <w:proofErr w:type="spellStart"/>
            <w:r w:rsidRPr="009375C0">
              <w:rPr>
                <w:rFonts w:ascii="Arial" w:eastAsia="MS Mincho" w:hAnsi="Arial"/>
                <w:kern w:val="0"/>
                <w:szCs w:val="24"/>
                <w:lang w:val="en-GB" w:eastAsia="en-GB"/>
              </w:rPr>
              <w:t>gNB</w:t>
            </w:r>
            <w:proofErr w:type="spellEnd"/>
            <w:r w:rsidRPr="009375C0">
              <w:rPr>
                <w:rFonts w:ascii="Arial" w:eastAsia="MS Mincho" w:hAnsi="Arial"/>
                <w:kern w:val="0"/>
                <w:szCs w:val="24"/>
                <w:lang w:val="en-GB" w:eastAsia="en-GB"/>
              </w:rPr>
              <w:t xml:space="preserve"> </w:t>
            </w:r>
            <w:r w:rsidRPr="009375C0">
              <w:rPr>
                <w:rFonts w:ascii="Arial" w:eastAsia="MS Mincho" w:hAnsi="Arial" w:hint="eastAsia"/>
                <w:kern w:val="0"/>
                <w:szCs w:val="24"/>
                <w:lang w:val="en-GB" w:eastAsia="en-GB"/>
              </w:rPr>
              <w:t xml:space="preserve">with a </w:t>
            </w:r>
            <w:r w:rsidRPr="009375C0">
              <w:rPr>
                <w:rFonts w:ascii="Arial" w:eastAsia="MS Mincho" w:hAnsi="Arial"/>
                <w:kern w:val="0"/>
                <w:szCs w:val="24"/>
                <w:lang w:val="en-GB" w:eastAsia="en-GB"/>
              </w:rPr>
              <w:t xml:space="preserve">list of </w:t>
            </w:r>
            <w:r w:rsidRPr="009375C0">
              <w:rPr>
                <w:rFonts w:ascii="Arial" w:eastAsia="MS Mincho" w:hAnsi="Arial" w:hint="eastAsia"/>
                <w:kern w:val="0"/>
                <w:szCs w:val="24"/>
                <w:lang w:val="en-GB" w:eastAsia="en-GB"/>
              </w:rPr>
              <w:t xml:space="preserve">NCC </w:t>
            </w:r>
            <w:r w:rsidRPr="009375C0">
              <w:rPr>
                <w:rFonts w:ascii="Arial" w:eastAsia="MS Mincho" w:hAnsi="Arial"/>
                <w:kern w:val="0"/>
                <w:szCs w:val="24"/>
                <w:lang w:val="en-GB" w:eastAsia="en-GB"/>
              </w:rPr>
              <w:t>values</w:t>
            </w:r>
            <w:r w:rsidRPr="009375C0">
              <w:rPr>
                <w:rFonts w:ascii="Arial" w:eastAsia="MS Mincho" w:hAnsi="Arial" w:hint="eastAsia"/>
                <w:kern w:val="0"/>
                <w:szCs w:val="24"/>
                <w:lang w:val="en-GB" w:eastAsia="en-GB"/>
              </w:rPr>
              <w:t xml:space="preserve"> </w:t>
            </w:r>
            <w:r w:rsidRPr="009375C0">
              <w:rPr>
                <w:rFonts w:ascii="Arial" w:eastAsia="MS Mincho" w:hAnsi="Arial" w:hint="eastAsia"/>
                <w:b/>
                <w:bCs/>
                <w:kern w:val="0"/>
                <w:szCs w:val="24"/>
                <w:lang w:val="en-GB" w:eastAsia="en-GB"/>
              </w:rPr>
              <w:t>per CU</w:t>
            </w:r>
            <w:r w:rsidRPr="009375C0">
              <w:rPr>
                <w:rFonts w:ascii="Arial" w:eastAsia="MS Mincho" w:hAnsi="Arial"/>
                <w:b/>
                <w:bCs/>
                <w:kern w:val="0"/>
                <w:szCs w:val="24"/>
                <w:lang w:val="en-GB" w:eastAsia="en-GB"/>
              </w:rPr>
              <w:t xml:space="preserve"> </w:t>
            </w:r>
            <w:r w:rsidRPr="009375C0">
              <w:rPr>
                <w:rFonts w:ascii="Arial" w:eastAsia="MS Mincho" w:hAnsi="Arial"/>
                <w:kern w:val="0"/>
                <w:szCs w:val="24"/>
                <w:lang w:val="en-GB" w:eastAsia="en-GB"/>
              </w:rPr>
              <w:t xml:space="preserve">using RRC signalling (that is both </w:t>
            </w:r>
            <w:proofErr w:type="gramStart"/>
            <w:r w:rsidRPr="009375C0">
              <w:rPr>
                <w:rFonts w:ascii="Arial" w:eastAsia="MS Mincho" w:hAnsi="Arial"/>
                <w:kern w:val="0"/>
                <w:szCs w:val="24"/>
                <w:lang w:val="en-GB" w:eastAsia="en-GB"/>
              </w:rPr>
              <w:t>integrity</w:t>
            </w:r>
            <w:proofErr w:type="gramEnd"/>
            <w:r w:rsidRPr="009375C0">
              <w:rPr>
                <w:rFonts w:ascii="Arial" w:eastAsia="MS Mincho" w:hAnsi="Arial"/>
                <w:kern w:val="0"/>
                <w:szCs w:val="24"/>
                <w:lang w:val="en-GB" w:eastAsia="en-GB"/>
              </w:rPr>
              <w:t xml:space="preserve"> protected and ciphered). It is expected that the participating </w:t>
            </w:r>
            <w:proofErr w:type="spellStart"/>
            <w:r w:rsidRPr="009375C0">
              <w:rPr>
                <w:rFonts w:ascii="Arial" w:eastAsia="MS Mincho" w:hAnsi="Arial"/>
                <w:kern w:val="0"/>
                <w:szCs w:val="24"/>
                <w:lang w:val="en-GB" w:eastAsia="en-GB"/>
              </w:rPr>
              <w:t>gNBs</w:t>
            </w:r>
            <w:proofErr w:type="spellEnd"/>
            <w:r w:rsidRPr="009375C0">
              <w:rPr>
                <w:rFonts w:ascii="Arial" w:eastAsia="MS Mincho" w:hAnsi="Arial"/>
                <w:kern w:val="0"/>
                <w:szCs w:val="24"/>
                <w:lang w:val="en-GB" w:eastAsia="en-GB"/>
              </w:rPr>
              <w:t xml:space="preserve"> (CUs) would need to be aware of the list and how the UE applies the list during LTM cell switches: </w:t>
            </w:r>
          </w:p>
          <w:p w:rsidR="009375C0" w:rsidRPr="009375C0" w:rsidRDefault="009375C0" w:rsidP="009375C0">
            <w:pPr>
              <w:tabs>
                <w:tab w:val="left" w:pos="1622"/>
              </w:tabs>
              <w:spacing w:beforeLines="0" w:afterLines="0" w:after="0" w:line="240" w:lineRule="auto"/>
              <w:ind w:left="540"/>
              <w:jc w:val="left"/>
              <w:rPr>
                <w:rFonts w:ascii="Arial" w:eastAsia="MS Mincho" w:hAnsi="Arial"/>
                <w:kern w:val="0"/>
                <w:szCs w:val="24"/>
                <w:lang w:val="en-GB" w:eastAsia="en-GB"/>
              </w:rPr>
            </w:pPr>
            <w:r w:rsidRPr="009375C0">
              <w:rPr>
                <w:rFonts w:ascii="Arial" w:eastAsia="MS Mincho" w:hAnsi="Arial"/>
                <w:b/>
                <w:bCs/>
                <w:kern w:val="0"/>
                <w:szCs w:val="24"/>
                <w:lang w:val="en-GB" w:eastAsia="en-GB"/>
              </w:rPr>
              <w:t>Option 2A:</w:t>
            </w:r>
            <w:r w:rsidRPr="009375C0">
              <w:rPr>
                <w:rFonts w:ascii="Arial" w:eastAsia="MS Mincho" w:hAnsi="Arial"/>
                <w:kern w:val="0"/>
                <w:szCs w:val="24"/>
                <w:lang w:val="en-GB" w:eastAsia="en-GB"/>
              </w:rPr>
              <w:t xml:space="preserve"> </w:t>
            </w:r>
            <w:r w:rsidRPr="009375C0">
              <w:rPr>
                <w:rFonts w:ascii="Arial" w:eastAsia="MS Mincho" w:hAnsi="Arial" w:hint="eastAsia"/>
                <w:kern w:val="0"/>
                <w:szCs w:val="24"/>
                <w:lang w:val="en-GB" w:eastAsia="en-GB"/>
              </w:rPr>
              <w:t xml:space="preserve"> UE chooses </w:t>
            </w:r>
            <w:r w:rsidRPr="009375C0">
              <w:rPr>
                <w:rFonts w:ascii="Arial" w:eastAsia="MS Mincho" w:hAnsi="Arial"/>
                <w:kern w:val="0"/>
                <w:szCs w:val="24"/>
                <w:lang w:val="en-GB" w:eastAsia="en-GB"/>
              </w:rPr>
              <w:t>the first unused NCC</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for the target CU </w:t>
            </w:r>
            <w:r w:rsidRPr="009375C0">
              <w:rPr>
                <w:rFonts w:ascii="Arial" w:eastAsia="MS Mincho" w:hAnsi="Arial" w:hint="eastAsia"/>
                <w:kern w:val="0"/>
                <w:szCs w:val="24"/>
                <w:lang w:val="en-GB" w:eastAsia="en-GB"/>
              </w:rPr>
              <w:t>upon inter-CU LTM execution</w:t>
            </w:r>
            <w:r w:rsidRPr="009375C0">
              <w:rPr>
                <w:rFonts w:ascii="Arial" w:eastAsia="MS Mincho" w:hAnsi="Arial"/>
                <w:kern w:val="0"/>
                <w:szCs w:val="24"/>
                <w:lang w:val="en-GB" w:eastAsia="en-GB"/>
              </w:rPr>
              <w:t>.</w:t>
            </w:r>
          </w:p>
          <w:p w:rsidR="009375C0" w:rsidRPr="009375C0" w:rsidRDefault="009375C0" w:rsidP="009375C0">
            <w:pPr>
              <w:tabs>
                <w:tab w:val="left" w:pos="1622"/>
              </w:tabs>
              <w:spacing w:beforeLines="0" w:afterLines="0" w:after="0" w:line="240" w:lineRule="auto"/>
              <w:ind w:left="540" w:hanging="363"/>
              <w:jc w:val="left"/>
              <w:rPr>
                <w:rFonts w:ascii="Arial" w:eastAsia="MS Mincho" w:hAnsi="Arial"/>
                <w:kern w:val="0"/>
                <w:szCs w:val="24"/>
                <w:lang w:val="en-GB" w:eastAsia="en-GB"/>
              </w:rPr>
            </w:pPr>
            <w:r w:rsidRPr="009375C0">
              <w:rPr>
                <w:rFonts w:ascii="Arial" w:eastAsia="MS Mincho" w:hAnsi="Arial"/>
                <w:kern w:val="0"/>
                <w:szCs w:val="24"/>
                <w:lang w:val="en-GB" w:eastAsia="en-GB"/>
              </w:rPr>
              <w:tab/>
            </w:r>
            <w:r w:rsidRPr="009375C0">
              <w:rPr>
                <w:rFonts w:ascii="Arial" w:eastAsia="MS Mincho" w:hAnsi="Arial"/>
                <w:b/>
                <w:bCs/>
                <w:kern w:val="0"/>
                <w:szCs w:val="24"/>
                <w:lang w:val="en-GB" w:eastAsia="en-GB"/>
              </w:rPr>
              <w:t>Option 2B:</w:t>
            </w:r>
            <w:r w:rsidRPr="009375C0">
              <w:rPr>
                <w:rFonts w:ascii="Arial" w:eastAsia="MS Mincho" w:hAnsi="Arial"/>
                <w:kern w:val="0"/>
                <w:szCs w:val="24"/>
                <w:lang w:val="en-GB" w:eastAsia="en-GB"/>
              </w:rPr>
              <w:t xml:space="preserve"> </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As an alternative to choosing the next unused NCC (as in option 2A), horizontal key derivation is used in this option if the LTM cell switch is between the same two CUs. </w:t>
            </w:r>
          </w:p>
          <w:p w:rsidR="009375C0" w:rsidRPr="009375C0" w:rsidRDefault="009375C0" w:rsidP="009375C0">
            <w:pPr>
              <w:tabs>
                <w:tab w:val="left" w:pos="1622"/>
              </w:tabs>
              <w:spacing w:beforeLines="0" w:afterLines="0" w:after="0" w:line="240" w:lineRule="auto"/>
              <w:ind w:left="270"/>
              <w:jc w:val="left"/>
              <w:rPr>
                <w:rFonts w:ascii="Arial" w:eastAsia="MS Mincho" w:hAnsi="Arial"/>
                <w:kern w:val="0"/>
                <w:szCs w:val="24"/>
                <w:lang w:val="en-GB" w:eastAsia="en-GB"/>
              </w:rPr>
            </w:pPr>
          </w:p>
          <w:p w:rsidR="009375C0" w:rsidRPr="009375C0" w:rsidRDefault="009375C0" w:rsidP="009375C0">
            <w:pPr>
              <w:tabs>
                <w:tab w:val="left" w:pos="1622"/>
              </w:tabs>
              <w:spacing w:beforeLines="0" w:afterLines="0" w:after="0" w:line="240" w:lineRule="auto"/>
              <w:ind w:left="270"/>
              <w:jc w:val="left"/>
              <w:rPr>
                <w:rFonts w:ascii="Arial" w:eastAsia="MS Mincho" w:hAnsi="Arial"/>
                <w:kern w:val="0"/>
                <w:szCs w:val="24"/>
                <w:lang w:val="en-GB" w:eastAsia="en-GB"/>
              </w:rPr>
            </w:pPr>
          </w:p>
          <w:p w:rsidR="009375C0" w:rsidRPr="009375C0" w:rsidRDefault="009375C0" w:rsidP="009375C0">
            <w:pPr>
              <w:tabs>
                <w:tab w:val="left" w:pos="1622"/>
              </w:tabs>
              <w:spacing w:beforeLines="0" w:afterLines="0" w:after="0" w:line="240" w:lineRule="auto"/>
              <w:ind w:left="270"/>
              <w:jc w:val="left"/>
              <w:rPr>
                <w:rFonts w:ascii="Arial" w:eastAsia="MS Mincho" w:hAnsi="Arial"/>
                <w:kern w:val="0"/>
                <w:szCs w:val="24"/>
                <w:lang w:val="en-GB" w:eastAsia="en-GB"/>
              </w:rPr>
            </w:pPr>
            <w:r w:rsidRPr="009375C0">
              <w:rPr>
                <w:rFonts w:ascii="Arial" w:eastAsia="MS Mincho" w:hAnsi="Arial" w:hint="eastAsia"/>
                <w:b/>
                <w:bCs/>
                <w:kern w:val="0"/>
                <w:szCs w:val="24"/>
                <w:lang w:val="en-GB" w:eastAsia="en-GB"/>
              </w:rPr>
              <w:t>Option 3:</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After the execution of inter-CU LTM cell switch, the participating </w:t>
            </w:r>
            <w:proofErr w:type="spellStart"/>
            <w:r w:rsidRPr="009375C0">
              <w:rPr>
                <w:rFonts w:ascii="Arial" w:eastAsia="MS Mincho" w:hAnsi="Arial"/>
                <w:kern w:val="0"/>
                <w:szCs w:val="24"/>
                <w:lang w:val="en-GB" w:eastAsia="en-GB"/>
              </w:rPr>
              <w:t>gNBs</w:t>
            </w:r>
            <w:proofErr w:type="spellEnd"/>
            <w:r w:rsidRPr="009375C0">
              <w:rPr>
                <w:rFonts w:ascii="Arial" w:eastAsia="MS Mincho" w:hAnsi="Arial"/>
                <w:kern w:val="0"/>
                <w:szCs w:val="24"/>
                <w:lang w:val="en-GB" w:eastAsia="en-GB"/>
              </w:rPr>
              <w:t xml:space="preserve"> are expected to be updated with new K-</w:t>
            </w:r>
            <w:proofErr w:type="spellStart"/>
            <w:r w:rsidRPr="009375C0">
              <w:rPr>
                <w:rFonts w:ascii="Arial" w:eastAsia="MS Mincho" w:hAnsi="Arial"/>
                <w:kern w:val="0"/>
                <w:szCs w:val="24"/>
                <w:lang w:val="en-GB" w:eastAsia="en-GB"/>
              </w:rPr>
              <w:t>gNB</w:t>
            </w:r>
            <w:proofErr w:type="spellEnd"/>
            <w:r w:rsidRPr="009375C0">
              <w:rPr>
                <w:rFonts w:ascii="Arial" w:eastAsia="MS Mincho" w:hAnsi="Arial"/>
                <w:kern w:val="0"/>
                <w:szCs w:val="24"/>
                <w:lang w:val="en-GB" w:eastAsia="en-GB"/>
              </w:rPr>
              <w:t xml:space="preserve">* to be used for the next inter-CU LTM cell switch. The UE and CN are aware of how the UE would use the next </w:t>
            </w:r>
            <w:r w:rsidRPr="009375C0">
              <w:rPr>
                <w:rFonts w:ascii="Arial" w:eastAsia="MS Mincho" w:hAnsi="Arial" w:hint="eastAsia"/>
                <w:kern w:val="0"/>
                <w:szCs w:val="24"/>
                <w:lang w:val="en-GB" w:eastAsia="en-GB"/>
              </w:rPr>
              <w:t>NCC value</w:t>
            </w:r>
            <w:r w:rsidRPr="009375C0">
              <w:rPr>
                <w:rFonts w:ascii="Arial" w:eastAsia="MS Mincho" w:hAnsi="Arial"/>
                <w:kern w:val="0"/>
                <w:szCs w:val="24"/>
                <w:lang w:val="en-GB" w:eastAsia="en-GB"/>
              </w:rPr>
              <w:t>.</w:t>
            </w:r>
          </w:p>
          <w:p w:rsidR="009375C0" w:rsidRPr="009375C0" w:rsidRDefault="009375C0" w:rsidP="009375C0">
            <w:pPr>
              <w:tabs>
                <w:tab w:val="left" w:pos="1622"/>
              </w:tabs>
              <w:spacing w:beforeLines="0" w:afterLines="0" w:after="0" w:line="240" w:lineRule="auto"/>
              <w:ind w:left="540" w:hanging="363"/>
              <w:jc w:val="left"/>
              <w:rPr>
                <w:rFonts w:ascii="Arial" w:eastAsia="MS Mincho" w:hAnsi="Arial"/>
                <w:kern w:val="0"/>
                <w:szCs w:val="24"/>
                <w:lang w:val="en-GB" w:eastAsia="en-GB"/>
              </w:rPr>
            </w:pPr>
            <w:r w:rsidRPr="009375C0">
              <w:rPr>
                <w:rFonts w:ascii="Arial" w:eastAsia="MS Mincho" w:hAnsi="Arial"/>
                <w:kern w:val="0"/>
                <w:szCs w:val="24"/>
                <w:lang w:val="en-GB" w:eastAsia="en-GB"/>
              </w:rPr>
              <w:tab/>
            </w:r>
            <w:r w:rsidRPr="009375C0">
              <w:rPr>
                <w:rFonts w:ascii="Arial" w:eastAsia="MS Mincho" w:hAnsi="Arial"/>
                <w:b/>
                <w:bCs/>
                <w:kern w:val="0"/>
                <w:szCs w:val="24"/>
                <w:lang w:val="en-GB" w:eastAsia="en-GB"/>
              </w:rPr>
              <w:t>Option 3A:</w:t>
            </w:r>
            <w:r w:rsidRPr="009375C0">
              <w:rPr>
                <w:rFonts w:ascii="Arial" w:eastAsia="MS Mincho" w:hAnsi="Arial"/>
                <w:kern w:val="0"/>
                <w:szCs w:val="24"/>
                <w:lang w:val="en-GB" w:eastAsia="en-GB"/>
              </w:rPr>
              <w:t xml:space="preserve"> </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The </w:t>
            </w:r>
            <w:r w:rsidRPr="009375C0">
              <w:rPr>
                <w:rFonts w:ascii="Arial" w:eastAsia="MS Mincho" w:hAnsi="Arial" w:hint="eastAsia"/>
                <w:kern w:val="0"/>
                <w:szCs w:val="24"/>
                <w:lang w:val="en-GB" w:eastAsia="en-GB"/>
              </w:rPr>
              <w:t xml:space="preserve">UE determines the following NCC </w:t>
            </w:r>
            <w:r w:rsidRPr="009375C0">
              <w:rPr>
                <w:rFonts w:ascii="Arial" w:eastAsia="MS Mincho" w:hAnsi="Arial"/>
                <w:kern w:val="0"/>
                <w:szCs w:val="24"/>
                <w:lang w:val="en-GB" w:eastAsia="en-GB"/>
              </w:rPr>
              <w:t xml:space="preserve">value </w:t>
            </w:r>
            <w:r w:rsidRPr="009375C0">
              <w:rPr>
                <w:rFonts w:ascii="Arial" w:eastAsia="MS Mincho" w:hAnsi="Arial" w:hint="eastAsia"/>
                <w:kern w:val="0"/>
                <w:szCs w:val="24"/>
                <w:lang w:val="en-GB" w:eastAsia="en-GB"/>
              </w:rPr>
              <w:t>to use by itself</w:t>
            </w:r>
            <w:r w:rsidRPr="009375C0">
              <w:rPr>
                <w:rFonts w:ascii="Arial" w:eastAsia="MS Mincho" w:hAnsi="Arial"/>
                <w:kern w:val="0"/>
                <w:szCs w:val="24"/>
                <w:lang w:val="en-GB" w:eastAsia="en-GB"/>
              </w:rPr>
              <w:t xml:space="preserve"> (e.g., increase by 1)</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after</w:t>
            </w:r>
            <w:r w:rsidRPr="009375C0">
              <w:rPr>
                <w:rFonts w:ascii="Arial" w:eastAsia="MS Mincho" w:hAnsi="Arial" w:hint="eastAsia"/>
                <w:kern w:val="0"/>
                <w:szCs w:val="24"/>
                <w:lang w:val="en-GB" w:eastAsia="en-GB"/>
              </w:rPr>
              <w:t xml:space="preserve"> subsequent inter-CU LTM execution</w:t>
            </w:r>
            <w:r w:rsidRPr="009375C0">
              <w:rPr>
                <w:rFonts w:ascii="Arial" w:eastAsia="MS Mincho" w:hAnsi="Arial"/>
                <w:kern w:val="0"/>
                <w:szCs w:val="24"/>
                <w:lang w:val="en-GB" w:eastAsia="en-GB"/>
              </w:rPr>
              <w:t>.</w:t>
            </w:r>
          </w:p>
          <w:p w:rsidR="009375C0" w:rsidRPr="009375C0" w:rsidRDefault="009375C0" w:rsidP="009375C0">
            <w:pPr>
              <w:tabs>
                <w:tab w:val="left" w:pos="1622"/>
              </w:tabs>
              <w:spacing w:beforeLines="0" w:afterLines="0" w:after="0" w:line="240" w:lineRule="auto"/>
              <w:ind w:left="540" w:hanging="363"/>
              <w:jc w:val="left"/>
              <w:rPr>
                <w:rFonts w:ascii="Arial" w:eastAsia="MS Mincho" w:hAnsi="Arial"/>
                <w:kern w:val="0"/>
                <w:szCs w:val="24"/>
                <w:lang w:val="en-GB" w:eastAsia="en-GB"/>
              </w:rPr>
            </w:pPr>
            <w:r w:rsidRPr="009375C0">
              <w:rPr>
                <w:rFonts w:ascii="Arial" w:eastAsia="MS Mincho" w:hAnsi="Arial"/>
                <w:kern w:val="0"/>
                <w:szCs w:val="24"/>
                <w:lang w:val="en-GB" w:eastAsia="en-GB"/>
              </w:rPr>
              <w:tab/>
            </w:r>
            <w:r w:rsidRPr="009375C0">
              <w:rPr>
                <w:rFonts w:ascii="Arial" w:eastAsia="MS Mincho" w:hAnsi="Arial"/>
                <w:b/>
                <w:bCs/>
                <w:kern w:val="0"/>
                <w:szCs w:val="24"/>
                <w:lang w:val="en-GB" w:eastAsia="en-GB"/>
              </w:rPr>
              <w:t>Option 3B:</w:t>
            </w:r>
            <w:r w:rsidRPr="009375C0">
              <w:rPr>
                <w:rFonts w:ascii="Arial" w:eastAsia="MS Mincho" w:hAnsi="Arial"/>
                <w:kern w:val="0"/>
                <w:szCs w:val="24"/>
                <w:lang w:val="en-GB" w:eastAsia="en-GB"/>
              </w:rPr>
              <w:t xml:space="preserve"> </w:t>
            </w:r>
            <w:r w:rsidRPr="009375C0">
              <w:rPr>
                <w:rFonts w:ascii="Arial" w:eastAsia="MS Mincho" w:hAnsi="Arial" w:hint="eastAsia"/>
                <w:kern w:val="0"/>
                <w:szCs w:val="24"/>
                <w:lang w:val="en-GB" w:eastAsia="en-GB"/>
              </w:rPr>
              <w:t xml:space="preserve"> UE is pre</w:t>
            </w:r>
            <w:r w:rsidRPr="009375C0">
              <w:rPr>
                <w:rFonts w:ascii="Arial" w:eastAsia="MS Mincho" w:hAnsi="Arial"/>
                <w:kern w:val="0"/>
                <w:szCs w:val="24"/>
                <w:lang w:val="en-GB" w:eastAsia="en-GB"/>
              </w:rPr>
              <w:t>-</w:t>
            </w:r>
            <w:r w:rsidRPr="009375C0">
              <w:rPr>
                <w:rFonts w:ascii="Arial" w:eastAsia="MS Mincho" w:hAnsi="Arial" w:hint="eastAsia"/>
                <w:kern w:val="0"/>
                <w:szCs w:val="24"/>
                <w:lang w:val="en-GB" w:eastAsia="en-GB"/>
              </w:rPr>
              <w:t>configured</w:t>
            </w:r>
            <w:r w:rsidRPr="009375C0">
              <w:rPr>
                <w:rFonts w:ascii="Arial" w:eastAsia="MS Mincho" w:hAnsi="Arial"/>
                <w:kern w:val="0"/>
                <w:szCs w:val="24"/>
                <w:lang w:val="en-GB" w:eastAsia="en-GB"/>
              </w:rPr>
              <w:t xml:space="preserve"> by the CN (via source </w:t>
            </w:r>
            <w:proofErr w:type="spellStart"/>
            <w:r w:rsidRPr="009375C0">
              <w:rPr>
                <w:rFonts w:ascii="Arial" w:eastAsia="MS Mincho" w:hAnsi="Arial"/>
                <w:kern w:val="0"/>
                <w:szCs w:val="24"/>
                <w:lang w:val="en-GB" w:eastAsia="en-GB"/>
              </w:rPr>
              <w:t>gNB</w:t>
            </w:r>
            <w:proofErr w:type="spellEnd"/>
            <w:r w:rsidRPr="009375C0">
              <w:rPr>
                <w:rFonts w:ascii="Arial" w:eastAsia="MS Mincho" w:hAnsi="Arial"/>
                <w:kern w:val="0"/>
                <w:szCs w:val="24"/>
                <w:lang w:val="en-GB" w:eastAsia="en-GB"/>
              </w:rPr>
              <w:t xml:space="preserve"> RRC signalling) </w:t>
            </w:r>
            <w:r w:rsidRPr="009375C0">
              <w:rPr>
                <w:rFonts w:ascii="Arial" w:eastAsia="MS Mincho" w:hAnsi="Arial" w:hint="eastAsia"/>
                <w:kern w:val="0"/>
                <w:szCs w:val="24"/>
                <w:lang w:val="en-GB" w:eastAsia="en-GB"/>
              </w:rPr>
              <w:t xml:space="preserve">with a </w:t>
            </w:r>
            <w:r w:rsidRPr="009375C0">
              <w:rPr>
                <w:rFonts w:ascii="Arial" w:eastAsia="MS Mincho" w:hAnsi="Arial"/>
                <w:kern w:val="0"/>
                <w:szCs w:val="24"/>
                <w:lang w:val="en-GB" w:eastAsia="en-GB"/>
              </w:rPr>
              <w:t xml:space="preserve">list of </w:t>
            </w:r>
            <w:r w:rsidRPr="009375C0">
              <w:rPr>
                <w:rFonts w:ascii="Arial" w:eastAsia="MS Mincho" w:hAnsi="Arial" w:hint="eastAsia"/>
                <w:kern w:val="0"/>
                <w:szCs w:val="24"/>
                <w:lang w:val="en-GB" w:eastAsia="en-GB"/>
              </w:rPr>
              <w:t>NCC value</w:t>
            </w:r>
            <w:r w:rsidRPr="009375C0">
              <w:rPr>
                <w:rFonts w:ascii="Arial" w:eastAsia="MS Mincho" w:hAnsi="Arial"/>
                <w:kern w:val="0"/>
                <w:szCs w:val="24"/>
                <w:lang w:val="en-GB" w:eastAsia="en-GB"/>
              </w:rPr>
              <w:t xml:space="preserve">s and the UE </w:t>
            </w:r>
            <w:r w:rsidRPr="009375C0">
              <w:rPr>
                <w:rFonts w:ascii="Arial" w:eastAsia="MS Mincho" w:hAnsi="Arial" w:hint="eastAsia"/>
                <w:kern w:val="0"/>
                <w:szCs w:val="24"/>
                <w:lang w:val="en-GB" w:eastAsia="en-GB"/>
              </w:rPr>
              <w:t xml:space="preserve">chooses </w:t>
            </w:r>
            <w:r w:rsidRPr="009375C0">
              <w:rPr>
                <w:rFonts w:ascii="Arial" w:eastAsia="MS Mincho" w:hAnsi="Arial"/>
                <w:kern w:val="0"/>
                <w:szCs w:val="24"/>
                <w:lang w:val="en-GB" w:eastAsia="en-GB"/>
              </w:rPr>
              <w:t>the first unused NCC</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value as the next NCC value.</w:t>
            </w:r>
          </w:p>
          <w:p w:rsidR="009375C0" w:rsidRPr="009375C0" w:rsidRDefault="009375C0" w:rsidP="009375C0">
            <w:pPr>
              <w:tabs>
                <w:tab w:val="left" w:pos="1622"/>
              </w:tabs>
              <w:spacing w:beforeLines="0" w:afterLines="0" w:after="0" w:line="240" w:lineRule="auto"/>
              <w:ind w:left="270" w:hanging="363"/>
              <w:jc w:val="left"/>
              <w:rPr>
                <w:rFonts w:ascii="Arial" w:eastAsia="MS Mincho" w:hAnsi="Arial"/>
                <w:kern w:val="0"/>
                <w:szCs w:val="24"/>
                <w:lang w:val="en-GB" w:eastAsia="en-GB"/>
              </w:rPr>
            </w:pPr>
          </w:p>
          <w:p w:rsidR="00EB7D95" w:rsidRPr="009375C0" w:rsidRDefault="009375C0" w:rsidP="009375C0">
            <w:pPr>
              <w:tabs>
                <w:tab w:val="left" w:pos="1622"/>
              </w:tabs>
              <w:spacing w:beforeLines="0" w:afterLines="0" w:after="0" w:line="240" w:lineRule="auto"/>
              <w:ind w:left="270"/>
              <w:jc w:val="left"/>
              <w:rPr>
                <w:rFonts w:ascii="Arial" w:eastAsia="MS Mincho" w:hAnsi="Arial"/>
                <w:kern w:val="0"/>
                <w:szCs w:val="24"/>
                <w:lang w:val="en-GB" w:eastAsia="en-GB"/>
              </w:rPr>
            </w:pPr>
            <w:r w:rsidRPr="009375C0">
              <w:rPr>
                <w:rFonts w:ascii="Arial" w:eastAsia="MS Mincho" w:hAnsi="Arial" w:hint="eastAsia"/>
                <w:b/>
                <w:bCs/>
                <w:kern w:val="0"/>
                <w:szCs w:val="24"/>
                <w:lang w:val="en-GB" w:eastAsia="en-GB"/>
              </w:rPr>
              <w:t xml:space="preserve">Option </w:t>
            </w:r>
            <w:r w:rsidRPr="009375C0">
              <w:rPr>
                <w:rFonts w:ascii="Arial" w:eastAsia="MS Mincho" w:hAnsi="Arial"/>
                <w:b/>
                <w:bCs/>
                <w:kern w:val="0"/>
                <w:szCs w:val="24"/>
                <w:lang w:val="en-GB" w:eastAsia="en-GB"/>
              </w:rPr>
              <w:t>4</w:t>
            </w:r>
            <w:r w:rsidRPr="009375C0">
              <w:rPr>
                <w:rFonts w:ascii="Arial" w:eastAsia="MS Mincho" w:hAnsi="Arial" w:hint="eastAsia"/>
                <w:b/>
                <w:bCs/>
                <w:kern w:val="0"/>
                <w:szCs w:val="24"/>
                <w:lang w:val="en-GB" w:eastAsia="en-GB"/>
              </w:rPr>
              <w:t>:</w:t>
            </w:r>
            <w:r w:rsidRPr="009375C0">
              <w:rPr>
                <w:rFonts w:ascii="Arial" w:eastAsia="MS Mincho" w:hAnsi="Arial" w:hint="eastAsia"/>
                <w:kern w:val="0"/>
                <w:szCs w:val="24"/>
                <w:lang w:val="en-GB" w:eastAsia="en-GB"/>
              </w:rPr>
              <w:t xml:space="preserve"> </w:t>
            </w:r>
            <w:r w:rsidRPr="009375C0">
              <w:rPr>
                <w:rFonts w:ascii="Arial" w:eastAsia="MS Mincho" w:hAnsi="Arial"/>
                <w:kern w:val="0"/>
                <w:szCs w:val="24"/>
                <w:lang w:val="en-GB" w:eastAsia="en-GB"/>
              </w:rPr>
              <w:t xml:space="preserve">After every inter-CU LTM cell switch execution, the UE is provided via RRC signalling with the NCC value to be used by the UE for key derivation at the next inter-CU LTM cell switch. </w:t>
            </w:r>
          </w:p>
        </w:tc>
      </w:tr>
    </w:tbl>
    <w:p w:rsidR="00EB7D95" w:rsidRDefault="00846108">
      <w:pPr>
        <w:spacing w:before="120" w:after="120"/>
        <w:rPr>
          <w:rFonts w:eastAsia="宋体"/>
        </w:rPr>
      </w:pPr>
      <w:r>
        <w:rPr>
          <w:rFonts w:eastAsia="宋体" w:hint="eastAsia"/>
        </w:rPr>
        <w:t xml:space="preserve">Based on the potential solutions described in LS to SA3 [5], there are two possible options to identify </w:t>
      </w:r>
      <w:r>
        <w:rPr>
          <w:rFonts w:hint="eastAsia"/>
        </w:rPr>
        <w:t>whether the security key update is required upon LTM execution</w:t>
      </w:r>
      <w:r>
        <w:rPr>
          <w:rFonts w:eastAsia="宋体" w:hint="eastAsia"/>
        </w:rPr>
        <w:t>:</w:t>
      </w:r>
    </w:p>
    <w:p w:rsidR="00EB7D95" w:rsidRDefault="00846108">
      <w:pPr>
        <w:numPr>
          <w:ilvl w:val="0"/>
          <w:numId w:val="11"/>
        </w:numPr>
        <w:spacing w:before="120" w:after="120"/>
      </w:pPr>
      <w:r>
        <w:rPr>
          <w:rFonts w:eastAsia="宋体" w:hint="eastAsia"/>
        </w:rPr>
        <w:t>Alt. 1</w:t>
      </w:r>
      <w:r>
        <w:t>: based on the presence/absence of security related information in the LTM cell switch command MAC CE;</w:t>
      </w:r>
    </w:p>
    <w:p w:rsidR="00EB7D95" w:rsidRDefault="00846108">
      <w:pPr>
        <w:numPr>
          <w:ilvl w:val="0"/>
          <w:numId w:val="11"/>
        </w:numPr>
        <w:spacing w:before="120" w:after="120"/>
      </w:pPr>
      <w:r>
        <w:rPr>
          <w:rFonts w:eastAsia="宋体" w:hint="eastAsia"/>
        </w:rPr>
        <w:t>Alt. 2</w:t>
      </w:r>
      <w:r>
        <w:t>: based on explicit RRC configuration, e.g. a security update ID can be assigned for the serving cell and each candidate cel</w:t>
      </w:r>
      <w:r>
        <w:rPr>
          <w:rFonts w:hint="eastAsia"/>
        </w:rPr>
        <w:t>l</w:t>
      </w:r>
      <w:r>
        <w:t>.</w:t>
      </w:r>
    </w:p>
    <w:p w:rsidR="00EB7D95" w:rsidRDefault="00846108">
      <w:pPr>
        <w:spacing w:before="120" w:after="120"/>
        <w:rPr>
          <w:lang w:val="en-GB"/>
        </w:rPr>
      </w:pPr>
      <w:r>
        <w:rPr>
          <w:lang w:val="en-GB"/>
        </w:rPr>
        <w:t xml:space="preserve">If the </w:t>
      </w:r>
      <w:r>
        <w:rPr>
          <w:rFonts w:eastAsia="宋体" w:hint="eastAsia"/>
        </w:rPr>
        <w:t xml:space="preserve">security update solution based on </w:t>
      </w:r>
      <w:r>
        <w:rPr>
          <w:lang w:val="en-GB"/>
        </w:rPr>
        <w:t>MAC CE</w:t>
      </w:r>
      <w:r>
        <w:rPr>
          <w:rFonts w:eastAsia="宋体" w:hint="eastAsia"/>
        </w:rPr>
        <w:t xml:space="preserve"> (i.e. option 1 in the LS) is adopted, t</w:t>
      </w:r>
      <w:r>
        <w:rPr>
          <w:lang w:val="en-GB"/>
        </w:rPr>
        <w:t xml:space="preserve">he UE can simply know whether the security update is required, according to the presence/absence of security related information in the MAC CE. For </w:t>
      </w:r>
      <w:r>
        <w:rPr>
          <w:lang w:val="en-GB"/>
        </w:rPr>
        <w:lastRenderedPageBreak/>
        <w:t xml:space="preserve">example, if the NCC is indicated in the MAC CE, the UE shall perform the security update </w:t>
      </w:r>
      <w:r w:rsidR="00725EC2">
        <w:rPr>
          <w:lang w:val="en-GB"/>
        </w:rPr>
        <w:t>based on</w:t>
      </w:r>
      <w:r>
        <w:rPr>
          <w:lang w:val="en-GB"/>
        </w:rPr>
        <w:t xml:space="preserve"> the received one. Otherwise, the security update </w:t>
      </w:r>
      <w:r w:rsidR="00725EC2">
        <w:rPr>
          <w:lang w:val="en-GB"/>
        </w:rPr>
        <w:t>is not required</w:t>
      </w:r>
      <w:r>
        <w:rPr>
          <w:lang w:val="en-GB"/>
        </w:rPr>
        <w:t>.</w:t>
      </w:r>
    </w:p>
    <w:p w:rsidR="00EB7D95" w:rsidRDefault="00846108">
      <w:pPr>
        <w:spacing w:before="120" w:after="120"/>
        <w:rPr>
          <w:lang w:val="en-GB"/>
        </w:rPr>
      </w:pPr>
      <w:r>
        <w:rPr>
          <w:lang w:val="en-GB"/>
        </w:rPr>
        <w:t>An alternative way is to follow the same mechanism as subsequent CPAC, i.e., based on the RRC configuration. A security update ID can be assigned for the serving cell and each candidate cell to identify whether the security update is required upon cell switch. Upon LTM cell switch execution, if the security update ID of the serving cell is equal to the target candidate cell, the UE shall not perform security key update and PDCP re-establishment; otherwise, the security key update and PDCP re-establishment is required. This solution can be used if option 2</w:t>
      </w:r>
      <w:r>
        <w:rPr>
          <w:rFonts w:eastAsia="宋体" w:hint="eastAsia"/>
        </w:rPr>
        <w:t>~4 in the LS</w:t>
      </w:r>
      <w:r>
        <w:rPr>
          <w:lang w:val="en-GB"/>
        </w:rPr>
        <w:t xml:space="preserve"> is adopted for the security key update.</w:t>
      </w:r>
    </w:p>
    <w:p w:rsidR="00EB7D95" w:rsidRDefault="00846108">
      <w:pPr>
        <w:spacing w:before="120" w:after="120"/>
        <w:rPr>
          <w:rFonts w:eastAsia="宋体"/>
        </w:rPr>
      </w:pPr>
      <w:r>
        <w:rPr>
          <w:rFonts w:eastAsia="宋体" w:hint="eastAsia"/>
        </w:rPr>
        <w:t xml:space="preserve">Considering that we have sent the LS to SA3 to check the feasibility for each option, we can wait for the reply LS from SA3 to further discuss which option is adopted for the security handling, and the solution on identifying whether the security key update is required upon LTM execution. </w:t>
      </w:r>
    </w:p>
    <w:p w:rsidR="00EB7D95" w:rsidRDefault="00846108">
      <w:pPr>
        <w:pStyle w:val="ZTE-Proposal-20210505"/>
        <w:numPr>
          <w:ilvl w:val="0"/>
          <w:numId w:val="10"/>
        </w:numPr>
        <w:spacing w:before="120" w:after="120"/>
        <w:ind w:left="1132" w:hangingChars="564" w:hanging="1132"/>
      </w:pPr>
      <w:bookmarkStart w:id="57" w:name="_Toc162980696"/>
      <w:bookmarkStart w:id="58" w:name="_Toc162860009"/>
      <w:bookmarkStart w:id="59" w:name="_Toc162628350"/>
      <w:bookmarkStart w:id="60" w:name="_Toc166093280"/>
      <w:r>
        <w:t xml:space="preserve">RAN2 to </w:t>
      </w:r>
      <w:r>
        <w:rPr>
          <w:rFonts w:hint="eastAsia"/>
          <w:lang w:val="en-US"/>
        </w:rPr>
        <w:t xml:space="preserve">wait for the SA3 reply LS on security handling to discuss the solution </w:t>
      </w:r>
      <w:bookmarkEnd w:id="57"/>
      <w:bookmarkEnd w:id="58"/>
      <w:bookmarkEnd w:id="59"/>
      <w:r w:rsidR="00725EC2">
        <w:rPr>
          <w:lang w:val="en-US"/>
        </w:rPr>
        <w:t xml:space="preserve">for indicating </w:t>
      </w:r>
      <w:r>
        <w:rPr>
          <w:rFonts w:hint="eastAsia"/>
          <w:lang w:val="en-US"/>
        </w:rPr>
        <w:t>whether the security key update is required upon LTM execution.</w:t>
      </w:r>
      <w:bookmarkEnd w:id="60"/>
    </w:p>
    <w:p w:rsidR="00EB7D95" w:rsidRDefault="00846108">
      <w:pPr>
        <w:pStyle w:val="1"/>
        <w:spacing w:before="120" w:after="120"/>
        <w:rPr>
          <w:rFonts w:eastAsia="宋体"/>
        </w:rPr>
      </w:pPr>
      <w:r>
        <w:rPr>
          <w:rFonts w:eastAsia="宋体" w:hint="eastAsia"/>
        </w:rPr>
        <w:t>Conclusion and Proposals</w:t>
      </w:r>
    </w:p>
    <w:p w:rsidR="00EB7D95" w:rsidRDefault="00846108">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Pr>
          <w:rFonts w:eastAsia="宋体"/>
          <w:bCs/>
          <w:szCs w:val="21"/>
        </w:rPr>
        <w:t>inter-CU LTM</w:t>
      </w:r>
      <w:r>
        <w:rPr>
          <w:rFonts w:eastAsia="宋体" w:hint="eastAsia"/>
          <w:bCs/>
          <w:szCs w:val="21"/>
        </w:rPr>
        <w:t xml:space="preserve"> with the following observations and proposals:</w:t>
      </w:r>
    </w:p>
    <w:p w:rsidR="00725EC2" w:rsidRDefault="00846108">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fldChar w:fldCharType="begin"/>
      </w:r>
      <w:r>
        <w:instrText xml:space="preserve"> TOC \n \t "!ZTE-Observation-2021,1,sub-observation,2,3rd level observation,3" </w:instrText>
      </w:r>
      <w:r>
        <w:fldChar w:fldCharType="separate"/>
      </w:r>
      <w:r w:rsidR="00725EC2" w:rsidRPr="00FE50E5">
        <w:rPr>
          <w:noProof/>
          <w:color w:val="000000"/>
        </w:rPr>
        <w:t>Observation 1:</w:t>
      </w:r>
      <w:r w:rsidR="00725EC2">
        <w:rPr>
          <w:rFonts w:asciiTheme="minorHAnsi" w:eastAsia="宋体" w:hAnsiTheme="minorHAnsi" w:cstheme="minorBidi"/>
          <w:b w:val="0"/>
          <w:i w:val="0"/>
          <w:noProof/>
          <w:kern w:val="0"/>
          <w:sz w:val="22"/>
          <w:szCs w:val="22"/>
        </w:rPr>
        <w:tab/>
      </w:r>
      <w:r w:rsidR="00725EC2" w:rsidRPr="00FE50E5">
        <w:rPr>
          <w:noProof/>
        </w:rPr>
        <w:t>For inter-gNB LTM without anchor gNB-CU change, it’s unclear how to understand the relationship between the anchor gNB-CU and the target gNB-CU. For subsequent LTM, multi-hop relay may be needed for exchange of RRC signalling and data traffic between the UE and the anchor gNB-CU, e.g. via multiple previous target gNB-CUs.</w:t>
      </w:r>
    </w:p>
    <w:p w:rsidR="00725EC2" w:rsidRDefault="00725EC2">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FE50E5">
        <w:rPr>
          <w:noProof/>
          <w:color w:val="000000"/>
        </w:rPr>
        <w:t>Observation 2:</w:t>
      </w:r>
      <w:r>
        <w:rPr>
          <w:rFonts w:asciiTheme="minorHAnsi" w:eastAsia="宋体" w:hAnsiTheme="minorHAnsi" w:cstheme="minorBidi"/>
          <w:b w:val="0"/>
          <w:i w:val="0"/>
          <w:noProof/>
          <w:kern w:val="0"/>
          <w:sz w:val="22"/>
          <w:szCs w:val="22"/>
        </w:rPr>
        <w:tab/>
      </w:r>
      <w:r>
        <w:rPr>
          <w:noProof/>
        </w:rPr>
        <w:t>In order to support the subsequent inter-CU LTM, each candidate gNB-CU and gNB-DU need to know configurations and information of candidate cells prepared by multiple candidate gNB-CUs.</w:t>
      </w:r>
    </w:p>
    <w:p w:rsidR="00725EC2" w:rsidRDefault="00725EC2">
      <w:pPr>
        <w:pStyle w:val="TOC1"/>
        <w:tabs>
          <w:tab w:val="left" w:pos="1760"/>
          <w:tab w:val="right" w:leader="dot" w:pos="9650"/>
        </w:tabs>
        <w:spacing w:before="120" w:after="120"/>
        <w:rPr>
          <w:rFonts w:asciiTheme="minorHAnsi" w:eastAsia="宋体" w:hAnsiTheme="minorHAnsi" w:cstheme="minorBidi"/>
          <w:b w:val="0"/>
          <w:i w:val="0"/>
          <w:noProof/>
          <w:kern w:val="0"/>
          <w:sz w:val="22"/>
          <w:szCs w:val="22"/>
        </w:rPr>
      </w:pPr>
      <w:r w:rsidRPr="00FE50E5">
        <w:rPr>
          <w:noProof/>
          <w:color w:val="000000"/>
        </w:rPr>
        <w:t>Observation 3:</w:t>
      </w:r>
      <w:r>
        <w:rPr>
          <w:rFonts w:asciiTheme="minorHAnsi" w:eastAsia="宋体" w:hAnsiTheme="minorHAnsi" w:cstheme="minorBidi"/>
          <w:b w:val="0"/>
          <w:i w:val="0"/>
          <w:noProof/>
          <w:kern w:val="0"/>
          <w:sz w:val="22"/>
          <w:szCs w:val="22"/>
        </w:rPr>
        <w:tab/>
      </w:r>
      <w:r>
        <w:rPr>
          <w:noProof/>
        </w:rPr>
        <w:t>The target gNB handling after completion of inter-CU LTM (i.e., receiving RRCReconfigurationComplete message from the UE), follows the same procedures as L3 handover, e.g. path switch.</w:t>
      </w:r>
    </w:p>
    <w:p w:rsidR="00725EC2" w:rsidRDefault="00725EC2">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FE50E5">
        <w:rPr>
          <w:rFonts w:eastAsia="宋体"/>
          <w:noProof/>
          <w:color w:val="000000"/>
        </w:rPr>
        <w:t>Observation 4:</w:t>
      </w:r>
      <w:r>
        <w:rPr>
          <w:rFonts w:asciiTheme="minorHAnsi" w:eastAsia="宋体" w:hAnsiTheme="minorHAnsi" w:cstheme="minorBidi"/>
          <w:b w:val="0"/>
          <w:i w:val="0"/>
          <w:noProof/>
          <w:kern w:val="0"/>
          <w:sz w:val="22"/>
          <w:szCs w:val="22"/>
        </w:rPr>
        <w:tab/>
      </w:r>
      <w:r w:rsidRPr="00FE50E5">
        <w:rPr>
          <w:noProof/>
        </w:rPr>
        <w:t>Considering that candidate cells from different CUs are very likely to share small common configuration, the signalling efficiency achieved by the reference configuration is limited.</w:t>
      </w:r>
    </w:p>
    <w:p w:rsidR="00725EC2" w:rsidRDefault="00725EC2">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FE50E5">
        <w:rPr>
          <w:noProof/>
          <w:color w:val="000000"/>
        </w:rPr>
        <w:t>Observation 5:</w:t>
      </w:r>
      <w:r>
        <w:rPr>
          <w:rFonts w:asciiTheme="minorHAnsi" w:eastAsia="宋体" w:hAnsiTheme="minorHAnsi" w:cstheme="minorBidi"/>
          <w:b w:val="0"/>
          <w:i w:val="0"/>
          <w:noProof/>
          <w:kern w:val="0"/>
          <w:sz w:val="22"/>
          <w:szCs w:val="22"/>
        </w:rPr>
        <w:tab/>
      </w:r>
      <w:r w:rsidRPr="00FE50E5">
        <w:rPr>
          <w:noProof/>
        </w:rPr>
        <w:t>Complicated and multiple inter-CU interaction may be required to provide a suitable reference configuration applicable to candidate cells from different CUs.</w:t>
      </w:r>
    </w:p>
    <w:p w:rsidR="00725EC2" w:rsidRDefault="00725EC2">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FE50E5">
        <w:rPr>
          <w:noProof/>
          <w:color w:val="000000"/>
        </w:rPr>
        <w:t>Observation 6:</w:t>
      </w:r>
      <w:r>
        <w:rPr>
          <w:rFonts w:asciiTheme="minorHAnsi" w:eastAsia="宋体" w:hAnsiTheme="minorHAnsi" w:cstheme="minorBidi"/>
          <w:b w:val="0"/>
          <w:i w:val="0"/>
          <w:noProof/>
          <w:kern w:val="0"/>
          <w:sz w:val="22"/>
          <w:szCs w:val="22"/>
        </w:rPr>
        <w:tab/>
      </w:r>
      <w:r w:rsidRPr="00FE50E5">
        <w:rPr>
          <w:noProof/>
        </w:rPr>
        <w:t>For early RACH without RAR solution, the TA transmission delay via the Xn interface is relatively long in inter-CU case, which may cause the delay to trigger RACH-less LTM.</w:t>
      </w:r>
    </w:p>
    <w:p w:rsidR="00725EC2" w:rsidRDefault="00725EC2">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FE50E5">
        <w:rPr>
          <w:noProof/>
          <w:color w:val="000000"/>
        </w:rPr>
        <w:t>Observation 7:</w:t>
      </w:r>
      <w:r>
        <w:rPr>
          <w:rFonts w:asciiTheme="minorHAnsi" w:eastAsia="宋体" w:hAnsiTheme="minorHAnsi" w:cstheme="minorBidi"/>
          <w:b w:val="0"/>
          <w:i w:val="0"/>
          <w:noProof/>
          <w:kern w:val="0"/>
          <w:sz w:val="22"/>
          <w:szCs w:val="22"/>
        </w:rPr>
        <w:tab/>
      </w:r>
      <w:r>
        <w:rPr>
          <w:noProof/>
        </w:rPr>
        <w:t xml:space="preserve">In the subsequent LTM, the role of inter-CU LTM and intra-CU LTM may be changed due to the LTM </w:t>
      </w:r>
      <w:r w:rsidRPr="00FE50E5">
        <w:rPr>
          <w:noProof/>
        </w:rPr>
        <w:t>cell switch. The UE needs to identify the LTM type to perform different L2 handlings upon LTM execution, e.g. based on whether the security key update is required.</w:t>
      </w:r>
    </w:p>
    <w:p w:rsidR="00EB7D95" w:rsidRDefault="00846108">
      <w:pPr>
        <w:spacing w:before="120" w:after="120"/>
      </w:pPr>
      <w:r>
        <w:fldChar w:fldCharType="end"/>
      </w:r>
    </w:p>
    <w:p w:rsidR="00725EC2" w:rsidRPr="00725EC2" w:rsidRDefault="00725EC2">
      <w:pPr>
        <w:spacing w:before="120" w:after="120"/>
        <w:rPr>
          <w:b/>
          <w:color w:val="0070C0"/>
          <w:u w:val="single"/>
        </w:rPr>
      </w:pPr>
      <w:r w:rsidRPr="00725EC2">
        <w:rPr>
          <w:b/>
          <w:color w:val="0070C0"/>
          <w:u w:val="single"/>
        </w:rPr>
        <w:t>Scenarios</w:t>
      </w:r>
    </w:p>
    <w:p w:rsidR="00725EC2" w:rsidRDefault="00846108">
      <w:pPr>
        <w:pStyle w:val="TOC1"/>
        <w:tabs>
          <w:tab w:val="left" w:pos="1320"/>
          <w:tab w:val="right" w:leader="dot" w:pos="9650"/>
        </w:tabs>
        <w:spacing w:before="120" w:after="120"/>
        <w:rPr>
          <w:i w:val="0"/>
          <w:noProof/>
        </w:rPr>
      </w:pPr>
      <w:r w:rsidRPr="00725EC2">
        <w:rPr>
          <w:i w:val="0"/>
        </w:rPr>
        <w:fldChar w:fldCharType="begin"/>
      </w:r>
      <w:r w:rsidRPr="00725EC2">
        <w:rPr>
          <w:i w:val="0"/>
        </w:rPr>
        <w:instrText xml:space="preserve"> TOC \n \t "!ZTE-Proposal-2021 + </w:instrText>
      </w:r>
      <w:r w:rsidRPr="00725EC2">
        <w:rPr>
          <w:rFonts w:ascii="宋体" w:eastAsia="宋体" w:hAnsi="宋体" w:cs="宋体" w:hint="eastAsia"/>
          <w:i w:val="0"/>
        </w:rPr>
        <w:instrText>段前</w:instrText>
      </w:r>
      <w:r w:rsidRPr="00725EC2">
        <w:rPr>
          <w:i w:val="0"/>
        </w:rPr>
        <w:instrText xml:space="preserve">: 0.5 </w:instrText>
      </w:r>
      <w:r w:rsidRPr="00725EC2">
        <w:rPr>
          <w:rFonts w:ascii="宋体" w:eastAsia="宋体" w:hAnsi="宋体" w:cs="宋体" w:hint="eastAsia"/>
          <w:i w:val="0"/>
        </w:rPr>
        <w:instrText>行</w:instrText>
      </w:r>
      <w:r w:rsidRPr="00725EC2">
        <w:rPr>
          <w:i w:val="0"/>
        </w:rPr>
        <w:instrText xml:space="preserve"> </w:instrText>
      </w:r>
      <w:r w:rsidRPr="00725EC2">
        <w:rPr>
          <w:rFonts w:ascii="宋体" w:eastAsia="宋体" w:hAnsi="宋体" w:cs="宋体" w:hint="eastAsia"/>
          <w:i w:val="0"/>
        </w:rPr>
        <w:instrText>段后</w:instrText>
      </w:r>
      <w:r w:rsidRPr="00725EC2">
        <w:rPr>
          <w:i w:val="0"/>
        </w:rPr>
        <w:instrText xml:space="preserve">: 0.5 </w:instrText>
      </w:r>
      <w:r w:rsidRPr="00725EC2">
        <w:rPr>
          <w:rFonts w:ascii="宋体" w:eastAsia="宋体" w:hAnsi="宋体" w:cs="宋体" w:hint="eastAsia"/>
          <w:i w:val="0"/>
        </w:rPr>
        <w:instrText>行</w:instrText>
      </w:r>
      <w:r w:rsidRPr="00725EC2">
        <w:rPr>
          <w:i w:val="0"/>
        </w:rPr>
        <w:instrText xml:space="preserve">,1,sub-proposal,2,3rd level proposal,3" </w:instrText>
      </w:r>
      <w:r w:rsidRPr="00725EC2">
        <w:rPr>
          <w:i w:val="0"/>
        </w:rPr>
        <w:fldChar w:fldCharType="separate"/>
      </w:r>
      <w:r w:rsidR="00725EC2" w:rsidRPr="00725EC2">
        <w:rPr>
          <w:i w:val="0"/>
          <w:noProof/>
          <w:color w:val="000000"/>
        </w:rPr>
        <w:t>Proposal 1:</w:t>
      </w:r>
      <w:r w:rsidR="00725EC2" w:rsidRPr="00725EC2">
        <w:rPr>
          <w:rFonts w:asciiTheme="minorHAnsi" w:eastAsia="宋体" w:hAnsiTheme="minorHAnsi" w:cstheme="minorBidi"/>
          <w:b w:val="0"/>
          <w:i w:val="0"/>
          <w:noProof/>
          <w:kern w:val="0"/>
          <w:sz w:val="22"/>
          <w:szCs w:val="22"/>
        </w:rPr>
        <w:tab/>
      </w:r>
      <w:r w:rsidR="00725EC2" w:rsidRPr="00725EC2">
        <w:rPr>
          <w:i w:val="0"/>
          <w:noProof/>
        </w:rPr>
        <w:t>RAN2 to not support inter-CU LTM w/o security key change in Rel-19.</w:t>
      </w:r>
    </w:p>
    <w:p w:rsidR="00725EC2" w:rsidRPr="00725EC2" w:rsidRDefault="00725EC2" w:rsidP="00725EC2">
      <w:pPr>
        <w:spacing w:before="120" w:after="120"/>
        <w:rPr>
          <w:b/>
          <w:color w:val="0070C0"/>
          <w:u w:val="single"/>
        </w:rPr>
      </w:pPr>
      <w:r w:rsidRPr="00725EC2">
        <w:rPr>
          <w:b/>
          <w:color w:val="0070C0"/>
          <w:u w:val="single"/>
        </w:rPr>
        <w:t>S</w:t>
      </w:r>
      <w:r>
        <w:rPr>
          <w:b/>
          <w:color w:val="0070C0"/>
          <w:u w:val="single"/>
        </w:rPr>
        <w:t>ignalling flows</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2:</w:t>
      </w:r>
      <w:r w:rsidRPr="00725EC2">
        <w:rPr>
          <w:rFonts w:asciiTheme="minorHAnsi" w:eastAsia="宋体" w:hAnsiTheme="minorHAnsi" w:cstheme="minorBidi"/>
          <w:b w:val="0"/>
          <w:i w:val="0"/>
          <w:noProof/>
          <w:kern w:val="0"/>
          <w:sz w:val="22"/>
          <w:szCs w:val="22"/>
        </w:rPr>
        <w:tab/>
      </w:r>
      <w:r w:rsidRPr="00725EC2">
        <w:rPr>
          <w:i w:val="0"/>
          <w:noProof/>
        </w:rPr>
        <w:t>The preparation of inter-CU LTM configuration is initiated by the source gNB-CU, e.g., via HANDOVER REQUEST message.</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3:</w:t>
      </w:r>
      <w:r w:rsidRPr="00725EC2">
        <w:rPr>
          <w:rFonts w:asciiTheme="minorHAnsi" w:eastAsia="宋体" w:hAnsiTheme="minorHAnsi" w:cstheme="minorBidi"/>
          <w:b w:val="0"/>
          <w:i w:val="0"/>
          <w:noProof/>
          <w:kern w:val="0"/>
          <w:sz w:val="22"/>
          <w:szCs w:val="22"/>
        </w:rPr>
        <w:tab/>
      </w:r>
      <w:r w:rsidRPr="00725EC2">
        <w:rPr>
          <w:i w:val="0"/>
          <w:noProof/>
        </w:rPr>
        <w:t>For each candidate cell, the preparation of lower layer configuration is initiated by the candidate gNB-CU, based on the LTM request from the source gNB-CU. The interaction between the candidate gNB-CU and candidate gNB-DU follows the same signaling procedure for intra-CU LTM.</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lastRenderedPageBreak/>
        <w:t>Proposal 4:</w:t>
      </w:r>
      <w:r w:rsidRPr="00725EC2">
        <w:rPr>
          <w:rFonts w:asciiTheme="minorHAnsi" w:eastAsia="宋体" w:hAnsiTheme="minorHAnsi" w:cstheme="minorBidi"/>
          <w:b w:val="0"/>
          <w:i w:val="0"/>
          <w:noProof/>
          <w:kern w:val="0"/>
          <w:sz w:val="22"/>
          <w:szCs w:val="22"/>
        </w:rPr>
        <w:tab/>
      </w:r>
      <w:r w:rsidRPr="00725EC2">
        <w:rPr>
          <w:i w:val="0"/>
          <w:noProof/>
        </w:rPr>
        <w:t>The source gNB-CU is responsible to collect the configurations and information of candidate cells from multiple candidate gNB-CUs and generate the common CSI resource configuration for L1 measurement on candidate cells.</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5:</w:t>
      </w:r>
      <w:r w:rsidRPr="00725EC2">
        <w:rPr>
          <w:rFonts w:asciiTheme="minorHAnsi" w:eastAsia="宋体" w:hAnsiTheme="minorHAnsi" w:cstheme="minorBidi"/>
          <w:b w:val="0"/>
          <w:i w:val="0"/>
          <w:noProof/>
          <w:kern w:val="0"/>
          <w:sz w:val="22"/>
          <w:szCs w:val="22"/>
        </w:rPr>
        <w:tab/>
      </w:r>
      <w:r w:rsidRPr="00725EC2">
        <w:rPr>
          <w:i w:val="0"/>
          <w:noProof/>
        </w:rPr>
        <w:t>In order to support subsequent LTM, the source gNB-CU needs to inform the candidate gNB-CU(s) about the common CSI resource configuration and the collected information of candidate cells from multiple candidate gNB-CUs. Accordingly, the candidate gNB-CU(s) responses the updated candidate configuration to the source gNB-CU.</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6:</w:t>
      </w:r>
      <w:r w:rsidRPr="00725EC2">
        <w:rPr>
          <w:rFonts w:asciiTheme="minorHAnsi" w:eastAsia="宋体" w:hAnsiTheme="minorHAnsi" w:cstheme="minorBidi"/>
          <w:b w:val="0"/>
          <w:i w:val="0"/>
          <w:noProof/>
          <w:kern w:val="0"/>
          <w:sz w:val="22"/>
          <w:szCs w:val="22"/>
        </w:rPr>
        <w:tab/>
      </w:r>
      <w:r w:rsidRPr="00725EC2">
        <w:rPr>
          <w:i w:val="0"/>
          <w:noProof/>
        </w:rPr>
        <w:t>RAN2 understands that the existing TA information transfer procedure via F1 interface can be extended to Xn interface, i.e. to transfer the TA information of candidate cells from candidate gNB-CU to source gNB-CU in inter-CU LTM.</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7:</w:t>
      </w:r>
      <w:r w:rsidRPr="00725EC2">
        <w:rPr>
          <w:rFonts w:asciiTheme="minorHAnsi" w:eastAsia="宋体" w:hAnsiTheme="minorHAnsi" w:cstheme="minorBidi"/>
          <w:b w:val="0"/>
          <w:i w:val="0"/>
          <w:noProof/>
          <w:kern w:val="0"/>
          <w:sz w:val="22"/>
          <w:szCs w:val="22"/>
        </w:rPr>
        <w:tab/>
      </w:r>
      <w:r w:rsidRPr="00725EC2">
        <w:rPr>
          <w:i w:val="0"/>
          <w:noProof/>
        </w:rPr>
        <w:t>RAN2 understands that the existing cell switch notification transfer procedure via F1 interface can be extended to Xn interface, i.e. source gNB-CU to notify the triggering of LTM to target gNB-CU in inter-CU LTM.</w:t>
      </w:r>
    </w:p>
    <w:p w:rsidR="00725EC2" w:rsidRDefault="00725EC2">
      <w:pPr>
        <w:pStyle w:val="TOC1"/>
        <w:tabs>
          <w:tab w:val="left" w:pos="1320"/>
          <w:tab w:val="right" w:leader="dot" w:pos="9650"/>
        </w:tabs>
        <w:spacing w:before="120" w:after="120"/>
        <w:rPr>
          <w:i w:val="0"/>
          <w:noProof/>
        </w:rPr>
      </w:pPr>
      <w:r w:rsidRPr="00725EC2">
        <w:rPr>
          <w:i w:val="0"/>
          <w:noProof/>
          <w:color w:val="000000"/>
        </w:rPr>
        <w:t>Proposal 8:</w:t>
      </w:r>
      <w:r w:rsidRPr="00725EC2">
        <w:rPr>
          <w:rFonts w:asciiTheme="minorHAnsi" w:eastAsia="宋体" w:hAnsiTheme="minorHAnsi" w:cstheme="minorBidi"/>
          <w:b w:val="0"/>
          <w:i w:val="0"/>
          <w:noProof/>
          <w:kern w:val="0"/>
          <w:sz w:val="22"/>
          <w:szCs w:val="22"/>
        </w:rPr>
        <w:tab/>
      </w:r>
      <w:r w:rsidRPr="00725EC2">
        <w:rPr>
          <w:i w:val="0"/>
          <w:noProof/>
        </w:rPr>
        <w:t>RAN2 to send a LS to RAN3 about the general consideration of inter-CU LTM procedure, e.g. Proposals 2-7 as above.</w:t>
      </w:r>
    </w:p>
    <w:p w:rsidR="00725EC2" w:rsidRPr="00725EC2" w:rsidRDefault="00725EC2" w:rsidP="00725EC2">
      <w:pPr>
        <w:spacing w:before="120" w:after="120"/>
        <w:rPr>
          <w:b/>
          <w:color w:val="0070C0"/>
          <w:u w:val="single"/>
        </w:rPr>
      </w:pPr>
      <w:r>
        <w:rPr>
          <w:b/>
          <w:color w:val="0070C0"/>
          <w:u w:val="single"/>
        </w:rPr>
        <w:t>RRC configuration</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9:</w:t>
      </w:r>
      <w:r w:rsidRPr="00725EC2">
        <w:rPr>
          <w:rFonts w:asciiTheme="minorHAnsi" w:eastAsia="宋体" w:hAnsiTheme="minorHAnsi" w:cstheme="minorBidi"/>
          <w:b w:val="0"/>
          <w:i w:val="0"/>
          <w:noProof/>
          <w:kern w:val="0"/>
          <w:sz w:val="22"/>
          <w:szCs w:val="22"/>
        </w:rPr>
        <w:tab/>
      </w:r>
      <w:r w:rsidRPr="00725EC2">
        <w:rPr>
          <w:i w:val="0"/>
          <w:noProof/>
        </w:rPr>
        <w:t>The RRC signalling structure and modelling for Rel-18 LTM is taken as the baseline for inter-CU LTM.</w:t>
      </w:r>
    </w:p>
    <w:p w:rsidR="00725EC2" w:rsidRDefault="00725EC2">
      <w:pPr>
        <w:pStyle w:val="TOC1"/>
        <w:tabs>
          <w:tab w:val="left" w:pos="1320"/>
          <w:tab w:val="right" w:leader="dot" w:pos="9650"/>
        </w:tabs>
        <w:spacing w:before="120" w:after="120"/>
        <w:rPr>
          <w:i w:val="0"/>
          <w:noProof/>
        </w:rPr>
      </w:pPr>
      <w:r w:rsidRPr="00725EC2">
        <w:rPr>
          <w:i w:val="0"/>
          <w:noProof/>
          <w:color w:val="000000"/>
        </w:rPr>
        <w:t>Proposal 10:</w:t>
      </w:r>
      <w:r w:rsidRPr="00725EC2">
        <w:rPr>
          <w:rFonts w:asciiTheme="minorHAnsi" w:eastAsia="宋体" w:hAnsiTheme="minorHAnsi" w:cstheme="minorBidi"/>
          <w:b w:val="0"/>
          <w:i w:val="0"/>
          <w:noProof/>
          <w:kern w:val="0"/>
          <w:sz w:val="22"/>
          <w:szCs w:val="22"/>
        </w:rPr>
        <w:tab/>
      </w:r>
      <w:r w:rsidRPr="00725EC2">
        <w:rPr>
          <w:i w:val="0"/>
          <w:noProof/>
        </w:rPr>
        <w:t>Multiple reference configurations are supported for inter-CU LTM, e.g. one reference configuration per CU.</w:t>
      </w:r>
    </w:p>
    <w:p w:rsidR="00725EC2" w:rsidRPr="00725EC2" w:rsidRDefault="00725EC2" w:rsidP="00725EC2">
      <w:pPr>
        <w:spacing w:before="120" w:after="120"/>
        <w:rPr>
          <w:b/>
          <w:color w:val="0070C0"/>
          <w:u w:val="single"/>
        </w:rPr>
      </w:pPr>
      <w:r w:rsidRPr="00725EC2">
        <w:rPr>
          <w:b/>
          <w:color w:val="0070C0"/>
          <w:u w:val="single"/>
        </w:rPr>
        <w:t>Early TA acquisition</w:t>
      </w:r>
    </w:p>
    <w:p w:rsidR="00725EC2" w:rsidRDefault="00725EC2">
      <w:pPr>
        <w:pStyle w:val="TOC1"/>
        <w:tabs>
          <w:tab w:val="left" w:pos="1320"/>
          <w:tab w:val="right" w:leader="dot" w:pos="9650"/>
        </w:tabs>
        <w:spacing w:before="120" w:after="120"/>
        <w:rPr>
          <w:i w:val="0"/>
          <w:noProof/>
        </w:rPr>
      </w:pPr>
      <w:r w:rsidRPr="00725EC2">
        <w:rPr>
          <w:i w:val="0"/>
          <w:noProof/>
          <w:color w:val="000000"/>
        </w:rPr>
        <w:t>Proposal 11:</w:t>
      </w:r>
      <w:r w:rsidRPr="00725EC2">
        <w:rPr>
          <w:rFonts w:asciiTheme="minorHAnsi" w:eastAsia="宋体" w:hAnsiTheme="minorHAnsi" w:cstheme="minorBidi"/>
          <w:b w:val="0"/>
          <w:i w:val="0"/>
          <w:noProof/>
          <w:kern w:val="0"/>
          <w:sz w:val="22"/>
          <w:szCs w:val="22"/>
        </w:rPr>
        <w:tab/>
      </w:r>
      <w:r w:rsidRPr="00725EC2">
        <w:rPr>
          <w:i w:val="0"/>
          <w:noProof/>
        </w:rPr>
        <w:t>Early RACH with RAR based solution is supported in Rel-19.</w:t>
      </w:r>
    </w:p>
    <w:p w:rsidR="00725EC2" w:rsidRPr="00725EC2" w:rsidRDefault="00725EC2" w:rsidP="00725EC2">
      <w:pPr>
        <w:spacing w:before="120" w:after="120"/>
        <w:rPr>
          <w:b/>
          <w:color w:val="0070C0"/>
          <w:u w:val="single"/>
        </w:rPr>
      </w:pPr>
      <w:r w:rsidRPr="00725EC2">
        <w:rPr>
          <w:b/>
          <w:color w:val="0070C0"/>
          <w:u w:val="single"/>
        </w:rPr>
        <w:t>Handling on the mixture of intra-CU and inter-CU LTM</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12:</w:t>
      </w:r>
      <w:r w:rsidRPr="00725EC2">
        <w:rPr>
          <w:rFonts w:asciiTheme="minorHAnsi" w:eastAsia="宋体" w:hAnsiTheme="minorHAnsi" w:cstheme="minorBidi"/>
          <w:b w:val="0"/>
          <w:i w:val="0"/>
          <w:noProof/>
          <w:kern w:val="0"/>
          <w:sz w:val="22"/>
          <w:szCs w:val="22"/>
        </w:rPr>
        <w:tab/>
      </w:r>
      <w:r w:rsidRPr="00725EC2">
        <w:rPr>
          <w:i w:val="0"/>
          <w:noProof/>
        </w:rPr>
        <w:t>For the mixture of inter-CU and intra-CU LTM, the UE determines whether to perform PDCP re-establishment according to whether the security key update is required.</w:t>
      </w:r>
    </w:p>
    <w:p w:rsidR="00725EC2" w:rsidRPr="00725EC2" w:rsidRDefault="00725EC2">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13:</w:t>
      </w:r>
      <w:r w:rsidRPr="00725EC2">
        <w:rPr>
          <w:rFonts w:asciiTheme="minorHAnsi" w:eastAsia="宋体" w:hAnsiTheme="minorHAnsi" w:cstheme="minorBidi"/>
          <w:b w:val="0"/>
          <w:i w:val="0"/>
          <w:noProof/>
          <w:kern w:val="0"/>
          <w:sz w:val="22"/>
          <w:szCs w:val="22"/>
        </w:rPr>
        <w:tab/>
      </w:r>
      <w:r w:rsidRPr="00725EC2">
        <w:rPr>
          <w:i w:val="0"/>
          <w:noProof/>
        </w:rPr>
        <w:t>For the mixture of inter-CU and intra-CU LTM, if the security key update is not required, the NoResetID is reused to determine whether the RLC re-establishment and PDCP data recovery (for AM DRB) is required.</w:t>
      </w:r>
    </w:p>
    <w:p w:rsidR="00725EC2" w:rsidRPr="00725EC2" w:rsidRDefault="00725EC2">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725EC2">
        <w:rPr>
          <w:i w:val="0"/>
          <w:noProof/>
          <w:color w:val="000000"/>
        </w:rPr>
        <w:t>Proposal 14:</w:t>
      </w:r>
      <w:r w:rsidRPr="00725EC2">
        <w:rPr>
          <w:rFonts w:asciiTheme="minorHAnsi" w:eastAsia="宋体" w:hAnsiTheme="minorHAnsi" w:cstheme="minorBidi"/>
          <w:b w:val="0"/>
          <w:i w:val="0"/>
          <w:noProof/>
          <w:kern w:val="0"/>
          <w:sz w:val="22"/>
          <w:szCs w:val="22"/>
        </w:rPr>
        <w:tab/>
      </w:r>
      <w:r w:rsidRPr="00725EC2">
        <w:rPr>
          <w:i w:val="0"/>
          <w:noProof/>
        </w:rPr>
        <w:t>RAN2 to wait for the SA3 reply LS on security handling to discuss the solution for indicating whether the security key update is required upon LTM execution.</w:t>
      </w:r>
    </w:p>
    <w:p w:rsidR="00EB7D95" w:rsidRDefault="00846108">
      <w:pPr>
        <w:spacing w:before="120" w:after="120"/>
      </w:pPr>
      <w:r w:rsidRPr="00725EC2">
        <w:fldChar w:fldCharType="end"/>
      </w:r>
    </w:p>
    <w:p w:rsidR="00EB7D95" w:rsidRDefault="00846108">
      <w:pPr>
        <w:pStyle w:val="1"/>
        <w:spacing w:before="120" w:after="120"/>
        <w:rPr>
          <w:rFonts w:eastAsia="宋体"/>
        </w:rPr>
      </w:pPr>
      <w:r>
        <w:rPr>
          <w:rFonts w:eastAsia="宋体" w:hint="eastAsia"/>
        </w:rPr>
        <w:t>Reference</w:t>
      </w:r>
      <w:r>
        <w:rPr>
          <w:rFonts w:eastAsia="宋体"/>
        </w:rPr>
        <w:t>s</w:t>
      </w:r>
    </w:p>
    <w:p w:rsidR="00EB7D95" w:rsidRDefault="00846108">
      <w:pPr>
        <w:pStyle w:val="References"/>
        <w:spacing w:before="120" w:after="120"/>
        <w:ind w:left="363" w:hanging="363"/>
        <w:rPr>
          <w:szCs w:val="20"/>
        </w:rPr>
      </w:pPr>
      <w:r>
        <w:rPr>
          <w:rFonts w:hint="eastAsia"/>
          <w:szCs w:val="20"/>
        </w:rPr>
        <w:t>R2-</w:t>
      </w:r>
      <w:proofErr w:type="gramStart"/>
      <w:r>
        <w:rPr>
          <w:rFonts w:hint="eastAsia"/>
          <w:szCs w:val="20"/>
        </w:rPr>
        <w:t>2403731</w:t>
      </w:r>
      <w:r>
        <w:rPr>
          <w:rFonts w:eastAsia="宋体" w:hint="eastAsia"/>
          <w:szCs w:val="20"/>
        </w:rPr>
        <w:t xml:space="preserve">  Report</w:t>
      </w:r>
      <w:proofErr w:type="gramEnd"/>
      <w:r>
        <w:rPr>
          <w:rFonts w:eastAsia="宋体" w:hint="eastAsia"/>
          <w:szCs w:val="20"/>
        </w:rPr>
        <w:t xml:space="preserve"> from session on V2X/SL, R19 NES and MOB  Vice Chairman (Samsung)</w:t>
      </w:r>
    </w:p>
    <w:p w:rsidR="00EB7D95" w:rsidRDefault="00846108">
      <w:pPr>
        <w:pStyle w:val="References"/>
        <w:spacing w:before="120" w:after="120"/>
        <w:ind w:left="363" w:hanging="363"/>
        <w:rPr>
          <w:szCs w:val="20"/>
        </w:rPr>
      </w:pPr>
      <w:r>
        <w:rPr>
          <w:rFonts w:hint="eastAsia"/>
        </w:rPr>
        <w:t>R2-</w:t>
      </w:r>
      <w:proofErr w:type="gramStart"/>
      <w:r>
        <w:rPr>
          <w:rFonts w:hint="eastAsia"/>
        </w:rPr>
        <w:t>2402926</w:t>
      </w:r>
      <w:r>
        <w:t xml:space="preserve">  </w:t>
      </w:r>
      <w:r>
        <w:rPr>
          <w:rFonts w:hint="eastAsia"/>
        </w:rPr>
        <w:t>Inter</w:t>
      </w:r>
      <w:proofErr w:type="gramEnd"/>
      <w:r>
        <w:rPr>
          <w:rFonts w:hint="eastAsia"/>
        </w:rPr>
        <w:t>-</w:t>
      </w:r>
      <w:proofErr w:type="spellStart"/>
      <w:r>
        <w:rPr>
          <w:rFonts w:hint="eastAsia"/>
        </w:rPr>
        <w:t>gNB</w:t>
      </w:r>
      <w:proofErr w:type="spellEnd"/>
      <w:r>
        <w:rPr>
          <w:rFonts w:hint="eastAsia"/>
        </w:rPr>
        <w:t xml:space="preserve"> LTM and UE context relocation</w:t>
      </w:r>
      <w:r>
        <w:rPr>
          <w:rFonts w:eastAsia="宋体" w:hint="eastAsia"/>
        </w:rPr>
        <w:t xml:space="preserve">  Qualcomm Incorporated</w:t>
      </w:r>
    </w:p>
    <w:p w:rsidR="00EB7D95" w:rsidRDefault="00846108">
      <w:pPr>
        <w:pStyle w:val="References"/>
        <w:spacing w:before="120" w:after="120"/>
        <w:ind w:left="363" w:hanging="363"/>
        <w:rPr>
          <w:szCs w:val="20"/>
        </w:rPr>
      </w:pPr>
      <w:r>
        <w:rPr>
          <w:rFonts w:eastAsia="宋体" w:hint="eastAsia"/>
        </w:rPr>
        <w:t xml:space="preserve">TS </w:t>
      </w:r>
      <w:proofErr w:type="gramStart"/>
      <w:r>
        <w:rPr>
          <w:rFonts w:eastAsia="宋体" w:hint="eastAsia"/>
        </w:rPr>
        <w:t>38.3</w:t>
      </w:r>
      <w:r>
        <w:rPr>
          <w:rFonts w:eastAsia="宋体"/>
        </w:rPr>
        <w:t>00</w:t>
      </w:r>
      <w:r>
        <w:rPr>
          <w:rFonts w:eastAsia="宋体" w:hint="eastAsia"/>
        </w:rPr>
        <w:t xml:space="preserve"> </w:t>
      </w:r>
      <w:r w:rsidR="003A73A9">
        <w:rPr>
          <w:rFonts w:eastAsia="宋体"/>
        </w:rPr>
        <w:t xml:space="preserve"> </w:t>
      </w:r>
      <w:r>
        <w:rPr>
          <w:rFonts w:eastAsia="宋体" w:hint="eastAsia"/>
        </w:rPr>
        <w:t>v</w:t>
      </w:r>
      <w:proofErr w:type="gramEnd"/>
      <w:r>
        <w:rPr>
          <w:rFonts w:eastAsia="宋体" w:hint="eastAsia"/>
        </w:rPr>
        <w:t>18.</w:t>
      </w:r>
      <w:r>
        <w:rPr>
          <w:rFonts w:eastAsia="宋体"/>
        </w:rPr>
        <w:t>1</w:t>
      </w:r>
      <w:r>
        <w:rPr>
          <w:rFonts w:eastAsia="宋体" w:hint="eastAsia"/>
        </w:rPr>
        <w:t>.0</w:t>
      </w:r>
    </w:p>
    <w:p w:rsidR="00EB7D95" w:rsidRDefault="00846108">
      <w:pPr>
        <w:pStyle w:val="References"/>
        <w:spacing w:before="120" w:after="120"/>
        <w:ind w:left="363" w:hanging="363"/>
        <w:rPr>
          <w:szCs w:val="20"/>
        </w:rPr>
      </w:pPr>
      <w:r>
        <w:rPr>
          <w:szCs w:val="20"/>
        </w:rPr>
        <w:t xml:space="preserve">TS </w:t>
      </w:r>
      <w:proofErr w:type="gramStart"/>
      <w:r>
        <w:rPr>
          <w:szCs w:val="20"/>
        </w:rPr>
        <w:t>38.401</w:t>
      </w:r>
      <w:r w:rsidR="003A73A9">
        <w:rPr>
          <w:szCs w:val="20"/>
        </w:rPr>
        <w:t xml:space="preserve"> </w:t>
      </w:r>
      <w:r>
        <w:rPr>
          <w:szCs w:val="20"/>
        </w:rPr>
        <w:t xml:space="preserve"> v</w:t>
      </w:r>
      <w:proofErr w:type="gramEnd"/>
      <w:r>
        <w:rPr>
          <w:szCs w:val="20"/>
        </w:rPr>
        <w:t>18.1.0</w:t>
      </w:r>
    </w:p>
    <w:p w:rsidR="00EB7D95" w:rsidRDefault="00846108">
      <w:pPr>
        <w:pStyle w:val="References"/>
        <w:spacing w:before="120" w:after="120"/>
        <w:ind w:left="363" w:hanging="363"/>
        <w:rPr>
          <w:szCs w:val="20"/>
        </w:rPr>
      </w:pPr>
      <w:r>
        <w:rPr>
          <w:rFonts w:hint="eastAsia"/>
          <w:szCs w:val="20"/>
        </w:rPr>
        <w:t>R2-2404037</w:t>
      </w:r>
      <w:r>
        <w:rPr>
          <w:rFonts w:eastAsia="宋体" w:hint="eastAsia"/>
          <w:szCs w:val="20"/>
        </w:rPr>
        <w:t xml:space="preserve">   LS on security handling for inter-CU LTM in non-DC cases  </w:t>
      </w:r>
    </w:p>
    <w:sectPr w:rsidR="00EB7D95">
      <w:headerReference w:type="even" r:id="rId12"/>
      <w:footerReference w:type="even" r:id="rId13"/>
      <w:headerReference w:type="first" r:id="rId14"/>
      <w:footerReference w:type="first" r:id="rId15"/>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370" w:rsidRDefault="00197370">
      <w:pPr>
        <w:spacing w:before="120" w:after="120" w:line="240" w:lineRule="auto"/>
      </w:pPr>
      <w:r>
        <w:separator/>
      </w:r>
    </w:p>
  </w:endnote>
  <w:endnote w:type="continuationSeparator" w:id="0">
    <w:p w:rsidR="00197370" w:rsidRDefault="0019737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D95" w:rsidRDefault="00EB7D9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D95" w:rsidRDefault="00EB7D95">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370" w:rsidRDefault="00197370">
      <w:pPr>
        <w:spacing w:before="120" w:after="120" w:line="240" w:lineRule="auto"/>
      </w:pPr>
      <w:r>
        <w:separator/>
      </w:r>
    </w:p>
  </w:footnote>
  <w:footnote w:type="continuationSeparator" w:id="0">
    <w:p w:rsidR="00197370" w:rsidRDefault="00197370">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D95" w:rsidRDefault="00EB7D95">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D95" w:rsidRDefault="00EB7D95">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348F7FD2"/>
    <w:multiLevelType w:val="multilevel"/>
    <w:tmpl w:val="348F7FD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469754AF"/>
    <w:multiLevelType w:val="multilevel"/>
    <w:tmpl w:val="469754A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5AAA0503"/>
    <w:multiLevelType w:val="multilevel"/>
    <w:tmpl w:val="5AAA05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D763755"/>
    <w:multiLevelType w:val="multilevel"/>
    <w:tmpl w:val="5D763755"/>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9" w15:restartNumberingAfterBreak="0">
    <w:nsid w:val="72962909"/>
    <w:multiLevelType w:val="multilevel"/>
    <w:tmpl w:val="7296290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7DC436CD"/>
    <w:multiLevelType w:val="singleLevel"/>
    <w:tmpl w:val="7DC436CD"/>
    <w:lvl w:ilvl="0">
      <w:start w:val="1"/>
      <w:numFmt w:val="bullet"/>
      <w:lvlText w:val="•"/>
      <w:lvlJc w:val="left"/>
      <w:pPr>
        <w:tabs>
          <w:tab w:val="left" w:pos="420"/>
        </w:tabs>
        <w:ind w:left="420" w:hanging="378"/>
      </w:pPr>
      <w:rPr>
        <w:rFonts w:ascii="Arial" w:hAnsi="Arial" w:cs="Arial" w:hint="default"/>
      </w:rPr>
    </w:lvl>
  </w:abstractNum>
  <w:num w:numId="1">
    <w:abstractNumId w:val="3"/>
  </w:num>
  <w:num w:numId="2">
    <w:abstractNumId w:val="8"/>
  </w:num>
  <w:num w:numId="3">
    <w:abstractNumId w:val="0"/>
  </w:num>
  <w:num w:numId="4">
    <w:abstractNumId w:val="5"/>
  </w:num>
  <w:num w:numId="5">
    <w:abstractNumId w:val="2"/>
  </w:num>
  <w:num w:numId="6">
    <w:abstractNumId w:val="6"/>
  </w:num>
  <w:num w:numId="7">
    <w:abstractNumId w:val="1"/>
  </w:num>
  <w:num w:numId="8">
    <w:abstractNumId w:val="9"/>
  </w:num>
  <w:num w:numId="9">
    <w:abstractNumId w:val="4"/>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76EA"/>
    <w:rsid w:val="0003503E"/>
    <w:rsid w:val="00044B96"/>
    <w:rsid w:val="00045A47"/>
    <w:rsid w:val="00053593"/>
    <w:rsid w:val="00074632"/>
    <w:rsid w:val="00096547"/>
    <w:rsid w:val="000A6A2E"/>
    <w:rsid w:val="000B1599"/>
    <w:rsid w:val="000B4348"/>
    <w:rsid w:val="000D65FC"/>
    <w:rsid w:val="000D719D"/>
    <w:rsid w:val="000E14ED"/>
    <w:rsid w:val="000F52D5"/>
    <w:rsid w:val="00100199"/>
    <w:rsid w:val="00104930"/>
    <w:rsid w:val="0011233A"/>
    <w:rsid w:val="00113F24"/>
    <w:rsid w:val="00125EDA"/>
    <w:rsid w:val="00140D51"/>
    <w:rsid w:val="00157761"/>
    <w:rsid w:val="00164872"/>
    <w:rsid w:val="00172A27"/>
    <w:rsid w:val="001768FE"/>
    <w:rsid w:val="0018096E"/>
    <w:rsid w:val="00193046"/>
    <w:rsid w:val="00197370"/>
    <w:rsid w:val="001A2BD2"/>
    <w:rsid w:val="001A2BEB"/>
    <w:rsid w:val="001B502E"/>
    <w:rsid w:val="001D4DCA"/>
    <w:rsid w:val="001D6B12"/>
    <w:rsid w:val="001E2985"/>
    <w:rsid w:val="00226843"/>
    <w:rsid w:val="002376AE"/>
    <w:rsid w:val="00244AF8"/>
    <w:rsid w:val="0025326A"/>
    <w:rsid w:val="00261A79"/>
    <w:rsid w:val="00273B16"/>
    <w:rsid w:val="00282C6D"/>
    <w:rsid w:val="00293093"/>
    <w:rsid w:val="002B5653"/>
    <w:rsid w:val="002C0735"/>
    <w:rsid w:val="002C0970"/>
    <w:rsid w:val="002E478D"/>
    <w:rsid w:val="002E500D"/>
    <w:rsid w:val="00301063"/>
    <w:rsid w:val="00301CD7"/>
    <w:rsid w:val="00315348"/>
    <w:rsid w:val="003161BA"/>
    <w:rsid w:val="00324214"/>
    <w:rsid w:val="003522A9"/>
    <w:rsid w:val="00395F21"/>
    <w:rsid w:val="003A73A9"/>
    <w:rsid w:val="003C0B54"/>
    <w:rsid w:val="003D17AE"/>
    <w:rsid w:val="003D2E58"/>
    <w:rsid w:val="003E146E"/>
    <w:rsid w:val="003E7FC5"/>
    <w:rsid w:val="00420014"/>
    <w:rsid w:val="00422D64"/>
    <w:rsid w:val="004261A7"/>
    <w:rsid w:val="00446860"/>
    <w:rsid w:val="0045061D"/>
    <w:rsid w:val="00475B67"/>
    <w:rsid w:val="004D7165"/>
    <w:rsid w:val="004E754D"/>
    <w:rsid w:val="004F6DAB"/>
    <w:rsid w:val="00525E65"/>
    <w:rsid w:val="005317CA"/>
    <w:rsid w:val="005334E3"/>
    <w:rsid w:val="0055112D"/>
    <w:rsid w:val="005619CD"/>
    <w:rsid w:val="00572097"/>
    <w:rsid w:val="005849F1"/>
    <w:rsid w:val="00593144"/>
    <w:rsid w:val="0059672B"/>
    <w:rsid w:val="005B065E"/>
    <w:rsid w:val="005B77CD"/>
    <w:rsid w:val="005C3D49"/>
    <w:rsid w:val="005F42A1"/>
    <w:rsid w:val="005F5F48"/>
    <w:rsid w:val="005F7B99"/>
    <w:rsid w:val="00630006"/>
    <w:rsid w:val="0063105D"/>
    <w:rsid w:val="00632A2F"/>
    <w:rsid w:val="00656A63"/>
    <w:rsid w:val="006807E6"/>
    <w:rsid w:val="006870C6"/>
    <w:rsid w:val="00696062"/>
    <w:rsid w:val="006A036E"/>
    <w:rsid w:val="006F26CE"/>
    <w:rsid w:val="006F4571"/>
    <w:rsid w:val="006F75AB"/>
    <w:rsid w:val="00724E53"/>
    <w:rsid w:val="00725EC2"/>
    <w:rsid w:val="00740881"/>
    <w:rsid w:val="007750C3"/>
    <w:rsid w:val="00777DAF"/>
    <w:rsid w:val="0078190D"/>
    <w:rsid w:val="007C6C32"/>
    <w:rsid w:val="007D731C"/>
    <w:rsid w:val="007E64A4"/>
    <w:rsid w:val="007E7A15"/>
    <w:rsid w:val="008208F4"/>
    <w:rsid w:val="00820E09"/>
    <w:rsid w:val="00846108"/>
    <w:rsid w:val="0085030B"/>
    <w:rsid w:val="00852168"/>
    <w:rsid w:val="00852DEE"/>
    <w:rsid w:val="00856073"/>
    <w:rsid w:val="00882B39"/>
    <w:rsid w:val="00885FE5"/>
    <w:rsid w:val="00890F3B"/>
    <w:rsid w:val="008A7E26"/>
    <w:rsid w:val="008B7619"/>
    <w:rsid w:val="008D236F"/>
    <w:rsid w:val="008D49C7"/>
    <w:rsid w:val="008E2B89"/>
    <w:rsid w:val="008F30BC"/>
    <w:rsid w:val="008F3CF6"/>
    <w:rsid w:val="009141DD"/>
    <w:rsid w:val="00915E24"/>
    <w:rsid w:val="0093092B"/>
    <w:rsid w:val="009375C0"/>
    <w:rsid w:val="009401EC"/>
    <w:rsid w:val="00945B44"/>
    <w:rsid w:val="00954A8B"/>
    <w:rsid w:val="0096044C"/>
    <w:rsid w:val="009636F9"/>
    <w:rsid w:val="009642C2"/>
    <w:rsid w:val="00972E7C"/>
    <w:rsid w:val="009B717C"/>
    <w:rsid w:val="009D3B70"/>
    <w:rsid w:val="009E250C"/>
    <w:rsid w:val="009F263F"/>
    <w:rsid w:val="009F756D"/>
    <w:rsid w:val="00A37B97"/>
    <w:rsid w:val="00A40102"/>
    <w:rsid w:val="00A50086"/>
    <w:rsid w:val="00A50B2D"/>
    <w:rsid w:val="00A51AA5"/>
    <w:rsid w:val="00A566B3"/>
    <w:rsid w:val="00A57180"/>
    <w:rsid w:val="00A65520"/>
    <w:rsid w:val="00A7726F"/>
    <w:rsid w:val="00A857C7"/>
    <w:rsid w:val="00A9155C"/>
    <w:rsid w:val="00AB675D"/>
    <w:rsid w:val="00AC4CB5"/>
    <w:rsid w:val="00AC7A4F"/>
    <w:rsid w:val="00B02115"/>
    <w:rsid w:val="00B03CE5"/>
    <w:rsid w:val="00B23BAD"/>
    <w:rsid w:val="00B23C77"/>
    <w:rsid w:val="00B40CB3"/>
    <w:rsid w:val="00B41648"/>
    <w:rsid w:val="00B428B5"/>
    <w:rsid w:val="00B55408"/>
    <w:rsid w:val="00B621C7"/>
    <w:rsid w:val="00B63745"/>
    <w:rsid w:val="00B66CB1"/>
    <w:rsid w:val="00B72162"/>
    <w:rsid w:val="00B817E6"/>
    <w:rsid w:val="00BB0B7F"/>
    <w:rsid w:val="00BB51F2"/>
    <w:rsid w:val="00BB6518"/>
    <w:rsid w:val="00BC0828"/>
    <w:rsid w:val="00C03C71"/>
    <w:rsid w:val="00C20A42"/>
    <w:rsid w:val="00C31135"/>
    <w:rsid w:val="00C32110"/>
    <w:rsid w:val="00C628B6"/>
    <w:rsid w:val="00C6294E"/>
    <w:rsid w:val="00C637A9"/>
    <w:rsid w:val="00C76FA7"/>
    <w:rsid w:val="00C8440E"/>
    <w:rsid w:val="00C919B5"/>
    <w:rsid w:val="00C92B5F"/>
    <w:rsid w:val="00CB6631"/>
    <w:rsid w:val="00CC283C"/>
    <w:rsid w:val="00CE5620"/>
    <w:rsid w:val="00D11766"/>
    <w:rsid w:val="00D20EC2"/>
    <w:rsid w:val="00D22227"/>
    <w:rsid w:val="00D316E9"/>
    <w:rsid w:val="00D33A71"/>
    <w:rsid w:val="00D44606"/>
    <w:rsid w:val="00D52DCC"/>
    <w:rsid w:val="00D64F67"/>
    <w:rsid w:val="00D90D16"/>
    <w:rsid w:val="00DA03B9"/>
    <w:rsid w:val="00DA7FC2"/>
    <w:rsid w:val="00DD5091"/>
    <w:rsid w:val="00DD7125"/>
    <w:rsid w:val="00DE79EC"/>
    <w:rsid w:val="00DF0709"/>
    <w:rsid w:val="00DF1BEA"/>
    <w:rsid w:val="00DF75DB"/>
    <w:rsid w:val="00E33CED"/>
    <w:rsid w:val="00E35DE6"/>
    <w:rsid w:val="00E479BD"/>
    <w:rsid w:val="00E73922"/>
    <w:rsid w:val="00E74F94"/>
    <w:rsid w:val="00EB7D95"/>
    <w:rsid w:val="00EC5784"/>
    <w:rsid w:val="00EC5D9A"/>
    <w:rsid w:val="00ED3579"/>
    <w:rsid w:val="00EE5F9D"/>
    <w:rsid w:val="00F509E9"/>
    <w:rsid w:val="00F60343"/>
    <w:rsid w:val="00F65BA8"/>
    <w:rsid w:val="00FB127C"/>
    <w:rsid w:val="00FC6E1D"/>
    <w:rsid w:val="00FD2707"/>
    <w:rsid w:val="00FD2DE4"/>
    <w:rsid w:val="00FE3944"/>
    <w:rsid w:val="00FE3A28"/>
    <w:rsid w:val="00FF38B8"/>
    <w:rsid w:val="00FF6E47"/>
    <w:rsid w:val="01764F01"/>
    <w:rsid w:val="024D6B6A"/>
    <w:rsid w:val="029B04E7"/>
    <w:rsid w:val="03073BDC"/>
    <w:rsid w:val="030C5976"/>
    <w:rsid w:val="033F44DC"/>
    <w:rsid w:val="041C63C8"/>
    <w:rsid w:val="043168B5"/>
    <w:rsid w:val="04966C6C"/>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9BC0C9F"/>
    <w:rsid w:val="1A054259"/>
    <w:rsid w:val="1A273CC1"/>
    <w:rsid w:val="1AA20BEC"/>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475C57"/>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BA9269E"/>
    <w:rsid w:val="2C3E7B79"/>
    <w:rsid w:val="2C556816"/>
    <w:rsid w:val="2C946521"/>
    <w:rsid w:val="2CDE11E4"/>
    <w:rsid w:val="2D143AAF"/>
    <w:rsid w:val="2E305203"/>
    <w:rsid w:val="2E78038B"/>
    <w:rsid w:val="2F1251F2"/>
    <w:rsid w:val="30962F3E"/>
    <w:rsid w:val="30D17E68"/>
    <w:rsid w:val="30E37754"/>
    <w:rsid w:val="30FF279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230397"/>
    <w:rsid w:val="4094655D"/>
    <w:rsid w:val="40A36A71"/>
    <w:rsid w:val="410E4736"/>
    <w:rsid w:val="41C94378"/>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CAE20D2"/>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D33056"/>
    <w:rsid w:val="7ADE0D63"/>
    <w:rsid w:val="7B7A49E7"/>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0E9987-A02D-4904-8807-982B17C1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 w:val="left" w:pos="-4820"/>
      </w:tabs>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eastAsia="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rPr>
      <w:sz w:val="24"/>
    </w:rPr>
  </w:style>
  <w:style w:type="paragraph" w:styleId="ae">
    <w:name w:val="annotation subject"/>
    <w:basedOn w:val="a4"/>
    <w:next w:val="a4"/>
    <w:link w:val="af"/>
    <w:uiPriority w:val="99"/>
    <w:semiHidden/>
    <w:unhideWhenUsed/>
    <w:pPr>
      <w:jc w:val="left"/>
    </w:pPr>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3"/>
      </w:numPr>
      <w:ind w:leftChars="496" w:left="1199" w:hangingChars="103" w:hanging="207"/>
    </w:pPr>
  </w:style>
  <w:style w:type="paragraph" w:customStyle="1" w:styleId="3rdlevelobservation">
    <w:name w:val="3rd level observation"/>
    <w:basedOn w:val="sub-observation"/>
    <w:qFormat/>
    <w:pPr>
      <w:numPr>
        <w:numId w:val="4"/>
      </w:numPr>
      <w:tabs>
        <w:tab w:val="clear" w:pos="993"/>
        <w:tab w:val="left" w:pos="1134"/>
      </w:tabs>
      <w:ind w:leftChars="496" w:left="1131" w:hangingChars="69" w:hanging="139"/>
    </w:pPr>
  </w:style>
  <w:style w:type="paragraph" w:customStyle="1" w:styleId="References">
    <w:name w:val="References"/>
    <w:basedOn w:val="a"/>
    <w:qFormat/>
    <w:pPr>
      <w:numPr>
        <w:numId w:val="5"/>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rPr>
      <w:rFonts w:eastAsia="Times New Roman"/>
      <w:kern w:val="2"/>
    </w:rPr>
  </w:style>
  <w:style w:type="character" w:customStyle="1" w:styleId="af">
    <w:name w:val="批注主题 字符"/>
    <w:basedOn w:val="a5"/>
    <w:link w:val="ae"/>
    <w:uiPriority w:val="99"/>
    <w:semiHidden/>
    <w:rPr>
      <w:rFonts w:eastAsia="Times New Roman"/>
      <w:b/>
      <w:bCs/>
      <w:kern w:val="2"/>
    </w:rPr>
  </w:style>
  <w:style w:type="paragraph" w:customStyle="1" w:styleId="10">
    <w:name w:val="修订1"/>
    <w:hidden/>
    <w:uiPriority w:val="99"/>
    <w:semiHidden/>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6E3553-8A05-484C-8AE1-C2C059FA6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4145</Words>
  <Characters>23630</Characters>
  <Application>Microsoft Office Word</Application>
  <DocSecurity>0</DocSecurity>
  <Lines>196</Lines>
  <Paragraphs>55</Paragraphs>
  <ScaleCrop>false</ScaleCrop>
  <Company>ZTE</Company>
  <LinksUpToDate>false</LinksUpToDate>
  <CharactersWithSpaces>27720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cp:revision>
  <dcterms:created xsi:type="dcterms:W3CDTF">2023-04-04T08:50:00Z</dcterms:created>
  <dcterms:modified xsi:type="dcterms:W3CDTF">2024-05-10T06:45:00Z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